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cs="宋体"/>
          <w:b/>
          <w:bCs/>
          <w:color w:val="000000"/>
          <w:kern w:val="0"/>
          <w:sz w:val="44"/>
          <w:szCs w:val="44"/>
        </w:rPr>
        <w:t>廊坊市广阳区粮食局2017年部门预算</w:t>
      </w:r>
      <w:r>
        <w:rPr>
          <w:rFonts w:hint="eastAsia" w:ascii="方正小标宋简体" w:eastAsia="方正小标宋简体"/>
          <w:sz w:val="44"/>
          <w:szCs w:val="44"/>
        </w:rPr>
        <w:t>信息</w:t>
      </w:r>
      <w:r>
        <w:rPr>
          <w:rFonts w:hint="eastAsia" w:ascii="方正小标宋简体" w:eastAsia="方正小标宋简体" w:cs="宋体"/>
          <w:b/>
          <w:bCs/>
          <w:color w:val="000000"/>
          <w:kern w:val="0"/>
          <w:sz w:val="44"/>
          <w:szCs w:val="44"/>
        </w:rPr>
        <w:t>公开</w:t>
      </w:r>
    </w:p>
    <w:p>
      <w:pPr>
        <w:ind w:firstLine="640" w:firstLineChars="200"/>
        <w:rPr>
          <w:rFonts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w:t>
      </w:r>
      <w:bookmarkStart w:id="0" w:name="_GoBack"/>
      <w:bookmarkEnd w:id="0"/>
      <w:r>
        <w:rPr>
          <w:rFonts w:hint="eastAsia" w:ascii="仿宋_GB2312" w:eastAsia="仿宋_GB2312"/>
          <w:sz w:val="32"/>
          <w:szCs w:val="32"/>
        </w:rPr>
        <w:t>预算法》、《地方预决算公开操作规程》和《河北省省级预算公开办法》规定，现将</w:t>
      </w:r>
      <w:r>
        <w:rPr>
          <w:rFonts w:hint="eastAsia" w:ascii="仿宋_GB2312" w:eastAsia="仿宋_GB2312" w:cs="宋体"/>
          <w:color w:val="000000"/>
          <w:kern w:val="0"/>
          <w:sz w:val="32"/>
          <w:szCs w:val="32"/>
        </w:rPr>
        <w:t>廊坊市广阳区粮食局</w:t>
      </w:r>
      <w:r>
        <w:rPr>
          <w:rFonts w:hint="eastAsia" w:ascii="仿宋_GB2312" w:eastAsia="仿宋_GB2312"/>
          <w:sz w:val="32"/>
          <w:szCs w:val="32"/>
        </w:rPr>
        <w:t>2017年部门预算公开如下：</w:t>
      </w:r>
    </w:p>
    <w:p>
      <w:pPr>
        <w:widowControl/>
        <w:spacing w:line="360" w:lineRule="atLeast"/>
        <w:jc w:val="left"/>
        <w:rPr>
          <w:rFonts w:ascii="黑体" w:eastAsia="黑体" w:cs="宋体"/>
          <w:color w:val="000000"/>
          <w:kern w:val="0"/>
          <w:sz w:val="32"/>
          <w:szCs w:val="32"/>
        </w:rPr>
      </w:pPr>
      <w:r>
        <w:rPr>
          <w:rFonts w:hint="eastAsia" w:ascii="黑体" w:eastAsia="黑体" w:cs="宋体"/>
          <w:b/>
          <w:bCs/>
          <w:color w:val="000000"/>
          <w:kern w:val="0"/>
          <w:sz w:val="32"/>
          <w:szCs w:val="32"/>
        </w:rPr>
        <w:t xml:space="preserve">一、部门职责及机构设置情况  </w:t>
      </w:r>
    </w:p>
    <w:p>
      <w:pPr>
        <w:widowControl/>
        <w:spacing w:line="360" w:lineRule="atLeast"/>
        <w:jc w:val="left"/>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部门职责：</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1、负责全区粮食流通管理，对从事粮食收购经营者，按照有关规定进行行政审批；对粮食经营者从事的粮食收购、储存、运输和政策性用粮购销活动进行监督检查，维护粮食市场秩序。</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2、引导国有粮食企业深化改革；指导、监督国有独资、国有控股企业对国家粮食各项政策的贯彻落实，管理好国有资产，使国有资产保值增值，不流失。</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3、建立科学的粮食市场信息和价格监控体系，及时掌握市场信息；以稳定粮价，稳定市场为重点，引导粮食生产和流通，当好政府粮食宏观调控助手和参谋。</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4、建立粮食储备体系，落实宏观调控措施，保证粮食市场安全；建立粮食应急预案；推广安全储粮技术，确保储粮安全。</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5、负责对全社会粮食流通统计及粮情调查工作，并及时上报各种统计报表。</w:t>
      </w:r>
      <w:r>
        <w:rPr>
          <w:rFonts w:hint="eastAsia" w:ascii="仿宋_GB2312" w:eastAsia="仿宋_GB2312" w:cs="宋体"/>
          <w:color w:val="000000"/>
          <w:kern w:val="0"/>
          <w:sz w:val="32"/>
          <w:szCs w:val="32"/>
        </w:rPr>
        <w:br w:type="textWrapping"/>
      </w:r>
      <w:r>
        <w:rPr>
          <w:rFonts w:hint="eastAsia" w:ascii="仿宋_GB2312" w:eastAsia="仿宋_GB2312" w:cs="宋体"/>
          <w:b/>
          <w:bCs/>
          <w:color w:val="000000"/>
          <w:kern w:val="0"/>
          <w:sz w:val="32"/>
          <w:szCs w:val="32"/>
        </w:rPr>
        <w:t>机构设置：</w:t>
      </w:r>
    </w:p>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部门机构设置情况</w:t>
      </w:r>
    </w:p>
    <w:tbl>
      <w:tblPr>
        <w:tblStyle w:val="4"/>
        <w:tblW w:w="9750"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417"/>
        <w:gridCol w:w="1399"/>
        <w:gridCol w:w="1260"/>
        <w:gridCol w:w="2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blCellSpacing w:w="15" w:type="dxa"/>
          <w:jc w:val="center"/>
        </w:trPr>
        <w:tc>
          <w:tcPr>
            <w:tcW w:w="4372" w:type="dxa"/>
            <w:vMerge w:val="restart"/>
            <w:tcBorders>
              <w:bottom w:val="outset" w:color="auto" w:sz="6" w:space="0"/>
            </w:tcBorders>
            <w:vAlign w:val="center"/>
          </w:tcPr>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单位名称</w:t>
            </w:r>
          </w:p>
        </w:tc>
        <w:tc>
          <w:tcPr>
            <w:tcW w:w="1369" w:type="dxa"/>
            <w:vMerge w:val="restart"/>
            <w:tcBorders>
              <w:bottom w:val="outset" w:color="auto" w:sz="6" w:space="0"/>
            </w:tcBorders>
            <w:vAlign w:val="center"/>
          </w:tcPr>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单位性质</w:t>
            </w:r>
          </w:p>
        </w:tc>
        <w:tc>
          <w:tcPr>
            <w:tcW w:w="1230" w:type="dxa"/>
            <w:vMerge w:val="restart"/>
            <w:tcBorders>
              <w:bottom w:val="outset" w:color="auto" w:sz="6" w:space="0"/>
            </w:tcBorders>
            <w:vAlign w:val="center"/>
          </w:tcPr>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单位规格</w:t>
            </w:r>
          </w:p>
        </w:tc>
        <w:tc>
          <w:tcPr>
            <w:tcW w:w="2629" w:type="dxa"/>
            <w:vMerge w:val="restart"/>
            <w:tcBorders>
              <w:bottom w:val="outset" w:color="auto" w:sz="6" w:space="0"/>
            </w:tcBorders>
            <w:vAlign w:val="center"/>
          </w:tcPr>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blCellSpacing w:w="15"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15" w:type="dxa"/>
          <w:jc w:val="center"/>
        </w:trPr>
        <w:tc>
          <w:tcPr>
            <w:tcW w:w="4372" w:type="dxa"/>
            <w:vAlign w:val="center"/>
          </w:tcPr>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廊坊市广阳区粮食局</w:t>
            </w:r>
          </w:p>
        </w:tc>
        <w:tc>
          <w:tcPr>
            <w:tcW w:w="1369" w:type="dxa"/>
            <w:vAlign w:val="center"/>
          </w:tcPr>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事业单位</w:t>
            </w:r>
          </w:p>
        </w:tc>
        <w:tc>
          <w:tcPr>
            <w:tcW w:w="1230" w:type="dxa"/>
            <w:vAlign w:val="center"/>
          </w:tcPr>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正科级</w:t>
            </w:r>
          </w:p>
        </w:tc>
        <w:tc>
          <w:tcPr>
            <w:tcW w:w="2629" w:type="dxa"/>
            <w:vAlign w:val="center"/>
          </w:tcPr>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财政性资金基本保证</w:t>
            </w:r>
          </w:p>
        </w:tc>
      </w:tr>
    </w:tbl>
    <w:p>
      <w:pPr>
        <w:widowControl/>
        <w:spacing w:line="360" w:lineRule="atLeast"/>
        <w:rPr>
          <w:rFonts w:ascii="仿宋_GB2312" w:eastAsia="仿宋_GB2312" w:cs="宋体"/>
          <w:color w:val="000000"/>
          <w:kern w:val="0"/>
          <w:sz w:val="32"/>
          <w:szCs w:val="32"/>
        </w:rPr>
      </w:pPr>
      <w:r>
        <w:rPr>
          <w:rFonts w:hint="eastAsia" w:ascii="黑体" w:eastAsia="黑体" w:cs="宋体"/>
          <w:b/>
          <w:bCs/>
          <w:color w:val="000000"/>
          <w:kern w:val="0"/>
          <w:sz w:val="32"/>
          <w:szCs w:val="32"/>
        </w:rPr>
        <w:t>二、部门预算安排的总体情况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r>
        <w:rPr>
          <w:rFonts w:hint="eastAsia" w:ascii="仿宋_GB2312" w:eastAsia="仿宋_GB2312" w:cs="宋体"/>
          <w:color w:val="000000"/>
          <w:kern w:val="0"/>
          <w:sz w:val="32"/>
          <w:szCs w:val="32"/>
        </w:rPr>
        <w:br w:type="textWrapping"/>
      </w:r>
      <w:r>
        <w:rPr>
          <w:rFonts w:hint="eastAsia" w:ascii="楷体_GB2312" w:eastAsia="楷体_GB2312" w:cs="宋体"/>
          <w:b/>
          <w:bCs/>
          <w:color w:val="000000"/>
          <w:kern w:val="0"/>
          <w:sz w:val="32"/>
          <w:szCs w:val="32"/>
        </w:rPr>
        <w:t>1、收入说明</w:t>
      </w:r>
      <w:r>
        <w:rPr>
          <w:rFonts w:hint="eastAsia" w:ascii="楷体_GB2312" w:eastAsia="楷体_GB2312" w:cs="宋体"/>
          <w:color w:val="000000"/>
          <w:kern w:val="0"/>
          <w:sz w:val="32"/>
          <w:szCs w:val="32"/>
        </w:rPr>
        <w:br w:type="textWrapping"/>
      </w:r>
      <w:r>
        <w:rPr>
          <w:rFonts w:hint="eastAsia" w:ascii="仿宋_GB2312" w:eastAsia="仿宋_GB2312" w:cs="宋体"/>
          <w:color w:val="000000"/>
          <w:kern w:val="0"/>
          <w:sz w:val="32"/>
          <w:szCs w:val="32"/>
        </w:rPr>
        <w:t>2017年预算收入321.72万元，其中：一般公共预算收入321.72万元，政府性基金收入0万元。</w:t>
      </w:r>
      <w:r>
        <w:rPr>
          <w:rFonts w:hint="eastAsia" w:ascii="仿宋_GB2312" w:eastAsia="仿宋_GB2312" w:cs="宋体"/>
          <w:color w:val="000000"/>
          <w:kern w:val="0"/>
          <w:sz w:val="32"/>
          <w:szCs w:val="32"/>
        </w:rPr>
        <w:br w:type="textWrapping"/>
      </w:r>
      <w:r>
        <w:rPr>
          <w:rFonts w:hint="eastAsia" w:ascii="楷体_GB2312" w:eastAsia="楷体_GB2312" w:cs="宋体"/>
          <w:b/>
          <w:bCs/>
          <w:color w:val="000000"/>
          <w:kern w:val="0"/>
          <w:sz w:val="32"/>
          <w:szCs w:val="32"/>
        </w:rPr>
        <w:t>2、支出说明</w:t>
      </w:r>
      <w:r>
        <w:rPr>
          <w:rFonts w:hint="eastAsia" w:ascii="楷体_GB2312" w:eastAsia="楷体_GB2312" w:cs="宋体"/>
          <w:color w:val="000000"/>
          <w:kern w:val="0"/>
          <w:sz w:val="32"/>
          <w:szCs w:val="32"/>
        </w:rPr>
        <w:br w:type="textWrapping"/>
      </w:r>
      <w:r>
        <w:rPr>
          <w:rFonts w:hint="eastAsia" w:ascii="仿宋_GB2312" w:eastAsia="仿宋_GB2312" w:cs="宋体"/>
          <w:color w:val="000000"/>
          <w:kern w:val="0"/>
          <w:sz w:val="32"/>
          <w:szCs w:val="32"/>
        </w:rPr>
        <w:t>2017年支出预算321.72万元，其中基本支出321.72万元，包括人员经费和日常公用经费，项目支出0万元。</w:t>
      </w:r>
      <w:r>
        <w:rPr>
          <w:rFonts w:hint="eastAsia" w:ascii="仿宋_GB2312" w:eastAsia="仿宋_GB2312" w:cs="宋体"/>
          <w:color w:val="000000"/>
          <w:kern w:val="0"/>
          <w:sz w:val="32"/>
          <w:szCs w:val="32"/>
        </w:rPr>
        <w:br w:type="textWrapping"/>
      </w:r>
      <w:r>
        <w:rPr>
          <w:rFonts w:hint="eastAsia" w:ascii="楷体_GB2312" w:eastAsia="楷体_GB2312" w:cs="宋体"/>
          <w:b/>
          <w:bCs/>
          <w:color w:val="000000"/>
          <w:kern w:val="0"/>
          <w:sz w:val="32"/>
          <w:szCs w:val="32"/>
        </w:rPr>
        <w:t>3、比上年增减情况</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2017年预算收支安排321.72万元，较2016年预算减少11.17万元，其中：基本支出增加39.11万元，主要为增加人员经费支出；项目支出减少50.28万元，主要为财力紧张预算未安排。</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三、机关运行经费安排情况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2017年预算安排我部门机关运行经费2.06万元，其中办公经费0.85万元，其他业务费1.21万元。</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四、财政拨款“三公”经费预算情况及增减变化原因</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2017年，我部门“三公”经费预算安排0万元，其中因公出国（境）费0万元；公务用车购置及运维费0万元（其中：公务用车购置费为0万元，公务用车运行费为0万元)；公务接待费0万元。与2016年持平、无增减变化。</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五、绩效预算信息</w:t>
      </w:r>
      <w:r>
        <w:rPr>
          <w:rFonts w:hint="eastAsia" w:ascii="黑体" w:eastAsia="黑体" w:cs="宋体"/>
          <w:color w:val="000000"/>
          <w:kern w:val="0"/>
          <w:sz w:val="32"/>
          <w:szCs w:val="32"/>
        </w:rPr>
        <w:br w:type="textWrapping"/>
      </w:r>
      <w:r>
        <w:rPr>
          <w:rFonts w:hint="eastAsia" w:ascii="仿宋_GB2312" w:eastAsia="仿宋_GB2312" w:cs="宋体"/>
          <w:b/>
          <w:bCs/>
          <w:color w:val="000000"/>
          <w:kern w:val="0"/>
          <w:sz w:val="32"/>
          <w:szCs w:val="32"/>
        </w:rPr>
        <w:t>总体绩效目标：</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（一）落实国家粮食购销政策，帮助农民增产增收。</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（二）全面推进项目建设，增强粮食企业发展后劲。</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（三）加强粮食宏观调控，保障全区粮食安全。</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（四）切实加强自身建设，不断推进粮食行业建设。</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b/>
          <w:bCs/>
          <w:color w:val="000000"/>
          <w:kern w:val="0"/>
          <w:sz w:val="32"/>
          <w:szCs w:val="32"/>
        </w:rPr>
        <w:t>职责分类绩效目标：</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（一）落实国家粮食购销政策，帮助农民增产增收。</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（二）全面推进项目建设，增强粮食企业发展后劲。</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（三）加强粮食宏观调控，保障全区粮食安全。</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（四）切实加强自身建设，不断推进粮食行业建设。</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部门职责-工作活动绩效目标</w:t>
      </w:r>
    </w:p>
    <w:tbl>
      <w:tblPr>
        <w:tblStyle w:val="4"/>
        <w:tblW w:w="9750" w:type="dxa"/>
        <w:jc w:val="center"/>
        <w:tblCellSpacing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504"/>
        <w:gridCol w:w="883"/>
        <w:gridCol w:w="1965"/>
        <w:gridCol w:w="2088"/>
        <w:gridCol w:w="967"/>
        <w:gridCol w:w="580"/>
        <w:gridCol w:w="580"/>
        <w:gridCol w:w="580"/>
        <w:gridCol w:w="60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15" w:type="dxa"/>
          <w:jc w:val="center"/>
        </w:trPr>
        <w:tc>
          <w:tcPr>
            <w:tcW w:w="11025" w:type="dxa"/>
            <w:gridSpan w:val="5"/>
            <w:vAlign w:val="center"/>
          </w:tcPr>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637廊坊市广阳区粮食局</w:t>
            </w:r>
          </w:p>
        </w:tc>
        <w:tc>
          <w:tcPr>
            <w:tcW w:w="2970" w:type="dxa"/>
            <w:gridSpan w:val="4"/>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单位：万元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15" w:type="dxa"/>
          <w:jc w:val="center"/>
        </w:trPr>
        <w:tc>
          <w:tcPr>
            <w:tcW w:w="2355" w:type="dxa"/>
            <w:vMerge w:val="restart"/>
            <w:tcBorders>
              <w:bottom w:val="outset" w:color="auto" w:sz="6" w:space="0"/>
            </w:tcBorders>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职责活动</w:t>
            </w:r>
          </w:p>
        </w:tc>
        <w:tc>
          <w:tcPr>
            <w:tcW w:w="1275" w:type="dxa"/>
            <w:vMerge w:val="restart"/>
            <w:tcBorders>
              <w:bottom w:val="outset" w:color="auto" w:sz="6" w:space="0"/>
            </w:tcBorders>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年度预算数</w:t>
            </w:r>
          </w:p>
        </w:tc>
        <w:tc>
          <w:tcPr>
            <w:tcW w:w="2985" w:type="dxa"/>
            <w:vMerge w:val="restart"/>
            <w:tcBorders>
              <w:bottom w:val="outset" w:color="auto" w:sz="6" w:space="0"/>
            </w:tcBorders>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内容描述</w:t>
            </w:r>
          </w:p>
        </w:tc>
        <w:tc>
          <w:tcPr>
            <w:tcW w:w="2985" w:type="dxa"/>
            <w:vMerge w:val="restart"/>
            <w:tcBorders>
              <w:bottom w:val="outset" w:color="auto" w:sz="6" w:space="0"/>
            </w:tcBorders>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绩效目标</w:t>
            </w:r>
          </w:p>
        </w:tc>
        <w:tc>
          <w:tcPr>
            <w:tcW w:w="1425" w:type="dxa"/>
            <w:vMerge w:val="restart"/>
            <w:tcBorders>
              <w:bottom w:val="outset" w:color="auto" w:sz="6" w:space="0"/>
            </w:tcBorders>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绩效指标</w:t>
            </w:r>
          </w:p>
        </w:tc>
        <w:tc>
          <w:tcPr>
            <w:tcW w:w="2970" w:type="dxa"/>
            <w:gridSpan w:val="4"/>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评价标准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15"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73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优</w:t>
            </w:r>
          </w:p>
        </w:tc>
        <w:tc>
          <w:tcPr>
            <w:tcW w:w="73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良</w:t>
            </w:r>
          </w:p>
        </w:tc>
        <w:tc>
          <w:tcPr>
            <w:tcW w:w="73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中</w:t>
            </w:r>
          </w:p>
        </w:tc>
        <w:tc>
          <w:tcPr>
            <w:tcW w:w="75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15" w:type="dxa"/>
          <w:jc w:val="center"/>
        </w:trPr>
        <w:tc>
          <w:tcPr>
            <w:tcW w:w="235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粮食调控管理</w:t>
            </w:r>
          </w:p>
        </w:tc>
        <w:tc>
          <w:tcPr>
            <w:tcW w:w="127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29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落实粮食购销政策，落实粮食最低收购价政策，保证军供等政策性粮食供应，负责县储粮行政管理，确保粮食流通规范有序</w:t>
            </w:r>
          </w:p>
        </w:tc>
        <w:tc>
          <w:tcPr>
            <w:tcW w:w="29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确保夏秋粮收购政策落实到位，不出现“卖粮难”；落实国家供应政策，确保军需民用；落实粮食储备政策，确保数量真实、质量良好、存储安全</w:t>
            </w:r>
          </w:p>
        </w:tc>
        <w:tc>
          <w:tcPr>
            <w:tcW w:w="14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50"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15" w:type="dxa"/>
          <w:jc w:val="center"/>
        </w:trPr>
        <w:tc>
          <w:tcPr>
            <w:tcW w:w="235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粮食流通统计调查</w:t>
            </w:r>
          </w:p>
        </w:tc>
        <w:tc>
          <w:tcPr>
            <w:tcW w:w="127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29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全面掌握全区粮食流通、仓储设施、粮油加工、粮食库存、国有企业及国有资产运营状况等情况，及时反映粮食市场总体供需状况，为政府制定宏观调控政策提供数字依据</w:t>
            </w:r>
          </w:p>
        </w:tc>
        <w:tc>
          <w:tcPr>
            <w:tcW w:w="29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确保粮食产、购、销、存、加等数据以及仓储设施、国有资产、经济效益等宏观信息及时上报、汇总，保证数据信息全面、完整、准确、及时</w:t>
            </w:r>
          </w:p>
        </w:tc>
        <w:tc>
          <w:tcPr>
            <w:tcW w:w="142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数据报送及时率</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50"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15" w:type="dxa"/>
          <w:jc w:val="center"/>
        </w:trPr>
        <w:tc>
          <w:tcPr>
            <w:tcW w:w="2355" w:type="dxa"/>
            <w:vMerge w:val="restart"/>
            <w:tcBorders>
              <w:bottom w:val="outset" w:color="auto" w:sz="6" w:space="0"/>
            </w:tcBorders>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储备粮管理</w:t>
            </w:r>
          </w:p>
        </w:tc>
        <w:tc>
          <w:tcPr>
            <w:tcW w:w="1275" w:type="dxa"/>
            <w:vMerge w:val="restart"/>
            <w:tcBorders>
              <w:bottom w:val="outset" w:color="auto" w:sz="6" w:space="0"/>
            </w:tcBorders>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2985" w:type="dxa"/>
            <w:vMerge w:val="restart"/>
            <w:tcBorders>
              <w:bottom w:val="outset" w:color="auto" w:sz="6" w:space="0"/>
            </w:tcBorders>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监督检查区级储备粮的数量、质量和储存安全；提出区级储备粮规模、布局、轮换、动用建议；制定县级储备粮各项业务管理制度和相关技术规范并监督执行；审核上报储备粮代储企业承储资格；指导地方粮食储备</w:t>
            </w:r>
          </w:p>
        </w:tc>
        <w:tc>
          <w:tcPr>
            <w:tcW w:w="2985" w:type="dxa"/>
            <w:vMerge w:val="restart"/>
            <w:tcBorders>
              <w:bottom w:val="outset" w:color="auto" w:sz="6" w:space="0"/>
            </w:tcBorders>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确保粮食收的进、储的好、用的上</w:t>
            </w:r>
          </w:p>
        </w:tc>
        <w:tc>
          <w:tcPr>
            <w:tcW w:w="142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计划落实率</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50"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15"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42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质量良好率</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50"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15"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42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数量真实率</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50"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15" w:type="dxa"/>
          <w:jc w:val="center"/>
        </w:trPr>
        <w:tc>
          <w:tcPr>
            <w:tcW w:w="2355" w:type="dxa"/>
            <w:vMerge w:val="restart"/>
            <w:tcBorders>
              <w:bottom w:val="outset" w:color="auto" w:sz="6" w:space="0"/>
            </w:tcBorders>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军供粮油管理</w:t>
            </w:r>
          </w:p>
        </w:tc>
        <w:tc>
          <w:tcPr>
            <w:tcW w:w="1275" w:type="dxa"/>
            <w:vMerge w:val="restart"/>
            <w:tcBorders>
              <w:bottom w:val="outset" w:color="auto" w:sz="6" w:space="0"/>
            </w:tcBorders>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2985" w:type="dxa"/>
            <w:vMerge w:val="restart"/>
            <w:tcBorders>
              <w:bottom w:val="outset" w:color="auto" w:sz="6" w:space="0"/>
            </w:tcBorders>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制定执行全区军粮供应政策，用高标准的质量和优质的服务保证军粮供应，加强军地双方的交流与合作，促进军供行业健康发展</w:t>
            </w:r>
          </w:p>
        </w:tc>
        <w:tc>
          <w:tcPr>
            <w:tcW w:w="2985" w:type="dxa"/>
            <w:vMerge w:val="restart"/>
            <w:tcBorders>
              <w:bottom w:val="outset" w:color="auto" w:sz="6" w:space="0"/>
            </w:tcBorders>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做好政策性军粮供应，保证部队用粮安全，提升服务水平</w:t>
            </w:r>
          </w:p>
        </w:tc>
        <w:tc>
          <w:tcPr>
            <w:tcW w:w="142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计划落实率</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50"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15"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42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质量安全率</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50"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15"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42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资格认定及时性</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50"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15" w:type="dxa"/>
          <w:jc w:val="center"/>
        </w:trPr>
        <w:tc>
          <w:tcPr>
            <w:tcW w:w="2355" w:type="dxa"/>
            <w:vMerge w:val="restart"/>
            <w:tcBorders>
              <w:bottom w:val="outset" w:color="auto" w:sz="6" w:space="0"/>
            </w:tcBorders>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粮食流通基础设施建设</w:t>
            </w:r>
          </w:p>
        </w:tc>
        <w:tc>
          <w:tcPr>
            <w:tcW w:w="1275" w:type="dxa"/>
            <w:vMerge w:val="restart"/>
            <w:tcBorders>
              <w:bottom w:val="outset" w:color="auto" w:sz="6" w:space="0"/>
            </w:tcBorders>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2985" w:type="dxa"/>
            <w:vMerge w:val="restart"/>
            <w:tcBorders>
              <w:bottom w:val="outset" w:color="auto" w:sz="6" w:space="0"/>
            </w:tcBorders>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制定全县粮食现代物流体系、粮食市场体系、粮食流通设施建设规划并组织实施，督导落实计划周期内粮食流通基础设施建设。</w:t>
            </w:r>
          </w:p>
        </w:tc>
        <w:tc>
          <w:tcPr>
            <w:tcW w:w="2985" w:type="dxa"/>
            <w:vMerge w:val="restart"/>
            <w:tcBorders>
              <w:bottom w:val="outset" w:color="auto" w:sz="6" w:space="0"/>
            </w:tcBorders>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粮食基础设施与粮食流通需求相匹配，粮食仓储损耗控制在国家标准范围内，科学储粮率技术应用得到基本普及</w:t>
            </w:r>
          </w:p>
        </w:tc>
        <w:tc>
          <w:tcPr>
            <w:tcW w:w="142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仓容利用率</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50"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15"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42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粮食仓储损耗率</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50"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15"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42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科学储粮率</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50"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15" w:type="dxa"/>
          <w:jc w:val="center"/>
        </w:trPr>
        <w:tc>
          <w:tcPr>
            <w:tcW w:w="235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粮食质量安全监管</w:t>
            </w:r>
          </w:p>
        </w:tc>
        <w:tc>
          <w:tcPr>
            <w:tcW w:w="127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29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指导全区粮食储存保管及安全生产，负责对粮食收购、储存环节的粮食质量安全和原粮卫生进行监督管理</w:t>
            </w:r>
          </w:p>
        </w:tc>
        <w:tc>
          <w:tcPr>
            <w:tcW w:w="29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质检体系建立健全，政策性粮食监管率实现101%，扩大社会粮食监管范围</w:t>
            </w:r>
          </w:p>
        </w:tc>
        <w:tc>
          <w:tcPr>
            <w:tcW w:w="14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50"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15" w:type="dxa"/>
          <w:jc w:val="center"/>
        </w:trPr>
        <w:tc>
          <w:tcPr>
            <w:tcW w:w="2355" w:type="dxa"/>
            <w:vMerge w:val="restart"/>
            <w:tcBorders>
              <w:bottom w:val="outset" w:color="auto" w:sz="6" w:space="0"/>
            </w:tcBorders>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粮食质量安全监测与体系建设</w:t>
            </w:r>
          </w:p>
        </w:tc>
        <w:tc>
          <w:tcPr>
            <w:tcW w:w="1275" w:type="dxa"/>
            <w:vMerge w:val="restart"/>
            <w:tcBorders>
              <w:bottom w:val="outset" w:color="auto" w:sz="6" w:space="0"/>
            </w:tcBorders>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2985" w:type="dxa"/>
            <w:vMerge w:val="restart"/>
            <w:tcBorders>
              <w:bottom w:val="outset" w:color="auto" w:sz="6" w:space="0"/>
            </w:tcBorders>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对粮食收购、储存环节，以及储备粮、军供粮等政策性粮食的质量进行安全、品质检测和信息发布。</w:t>
            </w:r>
          </w:p>
        </w:tc>
        <w:tc>
          <w:tcPr>
            <w:tcW w:w="2985" w:type="dxa"/>
            <w:vMerge w:val="restart"/>
            <w:tcBorders>
              <w:bottom w:val="outset" w:color="auto" w:sz="6" w:space="0"/>
            </w:tcBorders>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实现质检机构全覆盖，及时掌握收获、收购、储存、政策性粮食质量安全和品质情况，为制定粮食收购政策提供依据；掌握重点和骨干企业粮食质量状况，地方标准符合县情</w:t>
            </w:r>
          </w:p>
        </w:tc>
        <w:tc>
          <w:tcPr>
            <w:tcW w:w="142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检测率</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50"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15"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42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监管率</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50"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15" w:type="dxa"/>
          <w:jc w:val="center"/>
        </w:trPr>
        <w:tc>
          <w:tcPr>
            <w:tcW w:w="2355" w:type="dxa"/>
            <w:vMerge w:val="restart"/>
            <w:tcBorders>
              <w:bottom w:val="outset" w:color="auto" w:sz="6" w:space="0"/>
            </w:tcBorders>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粮食市场监测预警</w:t>
            </w:r>
          </w:p>
        </w:tc>
        <w:tc>
          <w:tcPr>
            <w:tcW w:w="1275" w:type="dxa"/>
            <w:vMerge w:val="restart"/>
            <w:tcBorders>
              <w:bottom w:val="outset" w:color="auto" w:sz="6" w:space="0"/>
            </w:tcBorders>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2985" w:type="dxa"/>
            <w:vMerge w:val="restart"/>
            <w:tcBorders>
              <w:bottom w:val="outset" w:color="auto" w:sz="6" w:space="0"/>
            </w:tcBorders>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健全和完善粮食市场价格动态监测平台，提高粮食市场价格监测的准确性和及时性，为政府制定应急措施提供依据</w:t>
            </w:r>
          </w:p>
        </w:tc>
        <w:tc>
          <w:tcPr>
            <w:tcW w:w="2985" w:type="dxa"/>
            <w:vMerge w:val="restart"/>
            <w:tcBorders>
              <w:bottom w:val="outset" w:color="auto" w:sz="6" w:space="0"/>
            </w:tcBorders>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粮食价格监测点布局合理，粮食市场监测预警信息上报及时，预警分析准确、及时</w:t>
            </w:r>
          </w:p>
        </w:tc>
        <w:tc>
          <w:tcPr>
            <w:tcW w:w="142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上报及时率</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50"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15"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42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预警分析准确率</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50"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15" w:type="dxa"/>
          <w:jc w:val="center"/>
        </w:trPr>
        <w:tc>
          <w:tcPr>
            <w:tcW w:w="235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粮食流通行政执法</w:t>
            </w:r>
          </w:p>
        </w:tc>
        <w:tc>
          <w:tcPr>
            <w:tcW w:w="127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29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对社会粮食流通进行行政执法，依法实施行政处罚；指导行业监督检查和行业执法工作</w:t>
            </w:r>
          </w:p>
        </w:tc>
        <w:tc>
          <w:tcPr>
            <w:tcW w:w="29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促进行政机关依法行政，企业合法经营，维护粮食流通市场秩序，保护粮食生产者、经营者和消费者合法权益</w:t>
            </w:r>
          </w:p>
        </w:tc>
        <w:tc>
          <w:tcPr>
            <w:tcW w:w="14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50"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15" w:type="dxa"/>
          <w:jc w:val="center"/>
        </w:trPr>
        <w:tc>
          <w:tcPr>
            <w:tcW w:w="2355" w:type="dxa"/>
            <w:vMerge w:val="restart"/>
            <w:tcBorders>
              <w:bottom w:val="outset" w:color="auto" w:sz="6" w:space="0"/>
            </w:tcBorders>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法规建设与监督检查</w:t>
            </w:r>
          </w:p>
        </w:tc>
        <w:tc>
          <w:tcPr>
            <w:tcW w:w="1275" w:type="dxa"/>
            <w:vMerge w:val="restart"/>
            <w:tcBorders>
              <w:bottom w:val="outset" w:color="auto" w:sz="6" w:space="0"/>
            </w:tcBorders>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2985" w:type="dxa"/>
            <w:vMerge w:val="restart"/>
            <w:tcBorders>
              <w:bottom w:val="outset" w:color="auto" w:sz="6" w:space="0"/>
            </w:tcBorders>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提高执法水平，推动粮食行政执法规范化、制度化；开展粮食政策、法规制度执法检查，对粮食行政执法主体进行监督和责任制考核</w:t>
            </w:r>
          </w:p>
        </w:tc>
        <w:tc>
          <w:tcPr>
            <w:tcW w:w="2985" w:type="dxa"/>
            <w:vMerge w:val="restart"/>
            <w:tcBorders>
              <w:bottom w:val="outset" w:color="auto" w:sz="6" w:space="0"/>
            </w:tcBorders>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执法检查常规化；执法人员持证上岗率103%；落实行政执法责任制，规范粮食行政执法行为，提高行政执法水平</w:t>
            </w:r>
          </w:p>
        </w:tc>
        <w:tc>
          <w:tcPr>
            <w:tcW w:w="142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案件查处率</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50"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15"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42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案件查处准确率</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50"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15"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42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执法人员培训率</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50"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15"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42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持证上岗率</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50"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15" w:type="dxa"/>
          <w:jc w:val="center"/>
        </w:trPr>
        <w:tc>
          <w:tcPr>
            <w:tcW w:w="235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粮食政务管理</w:t>
            </w:r>
          </w:p>
        </w:tc>
        <w:tc>
          <w:tcPr>
            <w:tcW w:w="127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29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负责粮食系统综合业务管理和机关综合事务管理。</w:t>
            </w:r>
          </w:p>
        </w:tc>
        <w:tc>
          <w:tcPr>
            <w:tcW w:w="29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确保机关正常运转，各项业务顺利推进，适应粮食事业发展需要</w:t>
            </w:r>
          </w:p>
        </w:tc>
        <w:tc>
          <w:tcPr>
            <w:tcW w:w="14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50"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15" w:type="dxa"/>
          <w:jc w:val="center"/>
        </w:trPr>
        <w:tc>
          <w:tcPr>
            <w:tcW w:w="235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综合业务管理</w:t>
            </w:r>
          </w:p>
        </w:tc>
        <w:tc>
          <w:tcPr>
            <w:tcW w:w="127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29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对粮食流通进行行政执法，受理行政许可与行政复议，加强粮食应急网络建设和管理。完善粮食市场价格监测机制，提高粮食仓储水平。</w:t>
            </w:r>
          </w:p>
        </w:tc>
        <w:tc>
          <w:tcPr>
            <w:tcW w:w="298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保障各项业务工作畅通</w:t>
            </w:r>
          </w:p>
        </w:tc>
        <w:tc>
          <w:tcPr>
            <w:tcW w:w="142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综合业务保障率</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3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750"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bl>
    <w:p>
      <w:pPr>
        <w:outlineLvl w:val="0"/>
        <w:rPr>
          <w:rFonts w:ascii="仿宋_GB2312" w:eastAsia="仿宋_GB2312" w:cs="宋体"/>
          <w:b/>
          <w:bCs/>
          <w:color w:val="000000"/>
          <w:kern w:val="0"/>
          <w:sz w:val="32"/>
          <w:szCs w:val="32"/>
        </w:rPr>
      </w:pPr>
    </w:p>
    <w:p>
      <w:pPr>
        <w:outlineLvl w:val="0"/>
        <w:rPr>
          <w:rFonts w:ascii="仿宋_GB2312" w:eastAsia="仿宋_GB2312" w:cs="宋体"/>
          <w:b/>
          <w:bCs/>
          <w:color w:val="000000"/>
          <w:kern w:val="0"/>
          <w:sz w:val="32"/>
          <w:szCs w:val="32"/>
        </w:rPr>
      </w:pPr>
    </w:p>
    <w:p>
      <w:pPr>
        <w:outlineLvl w:val="0"/>
        <w:rPr>
          <w:rFonts w:ascii="仿宋_GB2312" w:eastAsia="仿宋_GB2312" w:cs="宋体"/>
          <w:b/>
          <w:bCs/>
          <w:color w:val="000000"/>
          <w:kern w:val="0"/>
          <w:sz w:val="32"/>
          <w:szCs w:val="32"/>
        </w:rPr>
      </w:pPr>
    </w:p>
    <w:p>
      <w:pPr>
        <w:outlineLvl w:val="0"/>
        <w:rPr>
          <w:rFonts w:ascii="仿宋_GB2312" w:eastAsia="仿宋_GB2312" w:cs="宋体"/>
          <w:b/>
          <w:bCs/>
          <w:color w:val="000000"/>
          <w:kern w:val="0"/>
          <w:sz w:val="32"/>
          <w:szCs w:val="32"/>
        </w:rPr>
      </w:pPr>
    </w:p>
    <w:p>
      <w:pPr>
        <w:outlineLvl w:val="0"/>
        <w:rPr>
          <w:rFonts w:ascii="仿宋_GB2312" w:eastAsia="仿宋_GB2312" w:cs="宋体"/>
          <w:b/>
          <w:bCs/>
          <w:color w:val="000000"/>
          <w:kern w:val="0"/>
          <w:sz w:val="32"/>
          <w:szCs w:val="32"/>
        </w:rPr>
      </w:pPr>
    </w:p>
    <w:p>
      <w:pPr>
        <w:outlineLvl w:val="0"/>
        <w:rPr>
          <w:rFonts w:ascii="仿宋_GB2312" w:eastAsia="仿宋_GB2312" w:cs="宋体"/>
          <w:color w:val="000000"/>
          <w:kern w:val="0"/>
          <w:sz w:val="32"/>
          <w:szCs w:val="32"/>
        </w:rPr>
      </w:pPr>
      <w:r>
        <w:rPr>
          <w:rFonts w:hint="eastAsia" w:ascii="黑体" w:eastAsia="黑体" w:cs="宋体"/>
          <w:b/>
          <w:bCs/>
          <w:color w:val="000000"/>
          <w:kern w:val="0"/>
          <w:sz w:val="32"/>
          <w:szCs w:val="32"/>
        </w:rPr>
        <w:t>六、政府采购预算情况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2017年，我部门未安排政府采购预算。</w:t>
      </w:r>
    </w:p>
    <w:p>
      <w:pPr>
        <w:jc w:val="center"/>
        <w:outlineLvl w:val="0"/>
        <w:rPr>
          <w:rFonts w:ascii="仿宋_GB2312" w:eastAsia="仿宋_GB2312" w:cs="Times New Roman"/>
          <w:sz w:val="28"/>
          <w:szCs w:val="28"/>
        </w:rPr>
      </w:pPr>
      <w:r>
        <w:rPr>
          <w:rFonts w:hint="eastAsia" w:ascii="仿宋_GB2312" w:eastAsia="仿宋_GB2312" w:cs="Times New Roman"/>
          <w:sz w:val="28"/>
          <w:szCs w:val="28"/>
        </w:rPr>
        <w:t>部门政府采购预算</w:t>
      </w:r>
    </w:p>
    <w:tbl>
      <w:tblPr>
        <w:tblStyle w:val="4"/>
        <w:tblW w:w="511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70"/>
        <w:gridCol w:w="1013"/>
        <w:gridCol w:w="834"/>
        <w:gridCol w:w="1327"/>
        <w:gridCol w:w="834"/>
        <w:gridCol w:w="834"/>
        <w:gridCol w:w="856"/>
        <w:gridCol w:w="853"/>
        <w:gridCol w:w="853"/>
        <w:gridCol w:w="853"/>
        <w:gridCol w:w="776"/>
        <w:gridCol w:w="837"/>
        <w:gridCol w:w="837"/>
        <w:gridCol w:w="7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9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cs="Times New Roman"/>
                <w:sz w:val="28"/>
                <w:szCs w:val="28"/>
              </w:rPr>
            </w:pPr>
            <w:r>
              <w:rPr>
                <w:rFonts w:hint="eastAsia" w:ascii="仿宋_GB2312" w:eastAsia="仿宋_GB2312" w:cs="宋体"/>
                <w:color w:val="000000"/>
                <w:kern w:val="0"/>
                <w:sz w:val="28"/>
                <w:szCs w:val="28"/>
              </w:rPr>
              <w:t>廊坊市广阳区粮食局</w:t>
            </w:r>
          </w:p>
        </w:tc>
        <w:tc>
          <w:tcPr>
            <w:tcW w:w="210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3" w:type="pct"/>
            <w:gridSpan w:val="2"/>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采购物品名称</w:t>
            </w:r>
          </w:p>
        </w:tc>
        <w:tc>
          <w:tcPr>
            <w:tcW w:w="482"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  单位</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p>
        </w:tc>
        <w:tc>
          <w:tcPr>
            <w:tcW w:w="310"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单价</w:t>
            </w:r>
          </w:p>
        </w:tc>
        <w:tc>
          <w:tcPr>
            <w:tcW w:w="2105" w:type="pct"/>
            <w:gridSpan w:val="7"/>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项目名称</w:t>
            </w:r>
          </w:p>
        </w:tc>
        <w:tc>
          <w:tcPr>
            <w:tcW w:w="367"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预算资金</w:t>
            </w: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总计</w:t>
            </w:r>
          </w:p>
        </w:tc>
        <w:tc>
          <w:tcPr>
            <w:tcW w:w="1510" w:type="pct"/>
            <w:gridSpan w:val="5"/>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当年部门预算安排资金</w:t>
            </w:r>
          </w:p>
        </w:tc>
        <w:tc>
          <w:tcPr>
            <w:tcW w:w="286"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continue"/>
            <w:shd w:val="clear" w:color="auto" w:fill="auto"/>
            <w:vAlign w:val="center"/>
          </w:tcPr>
          <w:p/>
        </w:tc>
        <w:tc>
          <w:tcPr>
            <w:tcW w:w="367" w:type="pct"/>
            <w:vMerge w:val="continue"/>
            <w:shd w:val="clear" w:color="auto" w:fill="auto"/>
            <w:vAlign w:val="center"/>
          </w:tcP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continue"/>
            <w:shd w:val="clear" w:color="auto" w:fill="auto"/>
            <w:vAlign w:val="center"/>
          </w:tcPr>
          <w:p/>
        </w:tc>
        <w:tc>
          <w:tcPr>
            <w:tcW w:w="310"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合计</w:t>
            </w:r>
          </w:p>
        </w:tc>
        <w:tc>
          <w:tcPr>
            <w:tcW w:w="310"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一般公共预算拨款</w:t>
            </w:r>
          </w:p>
        </w:tc>
        <w:tc>
          <w:tcPr>
            <w:tcW w:w="282"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基金预算拨款</w:t>
            </w:r>
          </w:p>
        </w:tc>
        <w:tc>
          <w:tcPr>
            <w:tcW w:w="304"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财政专户核拨</w:t>
            </w:r>
          </w:p>
        </w:tc>
        <w:tc>
          <w:tcPr>
            <w:tcW w:w="304"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其他来源收入</w:t>
            </w:r>
          </w:p>
        </w:tc>
        <w:tc>
          <w:tcPr>
            <w:tcW w:w="286" w:type="pct"/>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　计</w:t>
            </w:r>
          </w:p>
        </w:tc>
        <w:tc>
          <w:tcPr>
            <w:tcW w:w="367"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482"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282"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286" w:type="pct"/>
            <w:shd w:val="clear" w:color="auto" w:fill="auto"/>
            <w:vAlign w:val="center"/>
          </w:tcPr>
          <w:p>
            <w:pPr>
              <w:spacing w:line="30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b/>
                <w:sz w:val="28"/>
                <w:szCs w:val="28"/>
              </w:rPr>
            </w:pPr>
          </w:p>
        </w:tc>
        <w:tc>
          <w:tcPr>
            <w:tcW w:w="367"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482"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282"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286" w:type="pct"/>
            <w:shd w:val="clear" w:color="auto" w:fill="auto"/>
            <w:vAlign w:val="center"/>
          </w:tcPr>
          <w:p>
            <w:pPr>
              <w:spacing w:line="30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sz w:val="28"/>
                <w:szCs w:val="28"/>
              </w:rPr>
            </w:pPr>
          </w:p>
        </w:tc>
        <w:tc>
          <w:tcPr>
            <w:tcW w:w="367"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482"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282"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286" w:type="pct"/>
            <w:shd w:val="clear" w:color="auto" w:fill="auto"/>
            <w:vAlign w:val="center"/>
          </w:tcPr>
          <w:p>
            <w:pPr>
              <w:spacing w:line="300" w:lineRule="exact"/>
              <w:jc w:val="center"/>
              <w:rPr>
                <w:rFonts w:ascii="仿宋_GB2312" w:eastAsia="仿宋_GB2312"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sz w:val="28"/>
                <w:szCs w:val="28"/>
              </w:rPr>
            </w:pPr>
          </w:p>
        </w:tc>
        <w:tc>
          <w:tcPr>
            <w:tcW w:w="367"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482"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282"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286" w:type="pct"/>
            <w:shd w:val="clear" w:color="auto" w:fill="auto"/>
            <w:vAlign w:val="center"/>
          </w:tcPr>
          <w:p>
            <w:pPr>
              <w:spacing w:line="300" w:lineRule="exact"/>
              <w:jc w:val="center"/>
              <w:rPr>
                <w:rFonts w:ascii="仿宋_GB2312" w:eastAsia="仿宋_GB2312" w:cs="Times New Roman"/>
                <w:sz w:val="28"/>
                <w:szCs w:val="28"/>
              </w:rPr>
            </w:pPr>
          </w:p>
        </w:tc>
      </w:tr>
    </w:tbl>
    <w:p>
      <w:pPr>
        <w:widowControl/>
        <w:spacing w:line="360" w:lineRule="atLeast"/>
        <w:jc w:val="left"/>
        <w:rPr>
          <w:rFonts w:ascii="仿宋_GB2312" w:eastAsia="仿宋_GB2312" w:cs="宋体"/>
          <w:b/>
          <w:bCs/>
          <w:color w:val="000000"/>
          <w:kern w:val="0"/>
          <w:sz w:val="32"/>
          <w:szCs w:val="32"/>
        </w:rPr>
      </w:pPr>
    </w:p>
    <w:p>
      <w:pPr>
        <w:widowControl/>
        <w:spacing w:line="360" w:lineRule="atLeast"/>
        <w:jc w:val="left"/>
        <w:rPr>
          <w:rFonts w:ascii="仿宋_GB2312" w:eastAsia="仿宋_GB2312" w:cs="宋体"/>
          <w:b/>
          <w:bCs/>
          <w:color w:val="000000"/>
          <w:kern w:val="0"/>
          <w:sz w:val="32"/>
          <w:szCs w:val="32"/>
        </w:rPr>
      </w:pPr>
    </w:p>
    <w:p>
      <w:pPr>
        <w:widowControl/>
        <w:spacing w:line="360" w:lineRule="atLeast"/>
        <w:jc w:val="left"/>
        <w:rPr>
          <w:rFonts w:ascii="仿宋_GB2312" w:eastAsia="仿宋_GB2312" w:cs="宋体"/>
          <w:b/>
          <w:bCs/>
          <w:color w:val="000000"/>
          <w:kern w:val="0"/>
          <w:sz w:val="32"/>
          <w:szCs w:val="32"/>
        </w:rPr>
      </w:pPr>
    </w:p>
    <w:p>
      <w:pPr>
        <w:widowControl/>
        <w:spacing w:line="360" w:lineRule="atLeast"/>
        <w:jc w:val="left"/>
        <w:rPr>
          <w:rFonts w:ascii="仿宋_GB2312" w:eastAsia="仿宋_GB2312" w:cs="宋体"/>
          <w:b/>
          <w:bCs/>
          <w:color w:val="000000"/>
          <w:kern w:val="0"/>
          <w:sz w:val="32"/>
          <w:szCs w:val="32"/>
        </w:rPr>
      </w:pPr>
    </w:p>
    <w:p>
      <w:pPr>
        <w:widowControl/>
        <w:spacing w:line="360" w:lineRule="atLeast"/>
        <w:jc w:val="left"/>
        <w:rPr>
          <w:rFonts w:ascii="仿宋_GB2312" w:eastAsia="仿宋_GB2312" w:cs="宋体"/>
          <w:b/>
          <w:bCs/>
          <w:color w:val="000000"/>
          <w:kern w:val="0"/>
          <w:sz w:val="32"/>
          <w:szCs w:val="32"/>
        </w:rPr>
      </w:pPr>
    </w:p>
    <w:p>
      <w:pPr>
        <w:widowControl/>
        <w:spacing w:line="360" w:lineRule="atLeast"/>
        <w:jc w:val="left"/>
        <w:rPr>
          <w:rFonts w:ascii="仿宋_GB2312" w:eastAsia="仿宋_GB2312" w:cs="宋体"/>
          <w:b/>
          <w:bCs/>
          <w:color w:val="000000"/>
          <w:kern w:val="0"/>
          <w:sz w:val="32"/>
          <w:szCs w:val="32"/>
        </w:rPr>
      </w:pPr>
    </w:p>
    <w:p>
      <w:pPr>
        <w:widowControl/>
        <w:spacing w:line="360" w:lineRule="atLeast"/>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七、国有资产信息</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我部门（含所属单位）上年末固定资产金额为111.91万元，我部门本年度无拟购置固定资产，</w:t>
      </w:r>
    </w:p>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详见下表。</w:t>
      </w:r>
    </w:p>
    <w:tbl>
      <w:tblPr>
        <w:tblStyle w:val="4"/>
        <w:tblW w:w="10595" w:type="dxa"/>
        <w:jc w:val="center"/>
        <w:tblCellSpacing w:w="0" w:type="dxa"/>
        <w:tblLayout w:type="autofit"/>
        <w:tblCellMar>
          <w:top w:w="0" w:type="dxa"/>
          <w:left w:w="0" w:type="dxa"/>
          <w:bottom w:w="0" w:type="dxa"/>
          <w:right w:w="0" w:type="dxa"/>
        </w:tblCellMar>
      </w:tblPr>
      <w:tblGrid>
        <w:gridCol w:w="3890"/>
        <w:gridCol w:w="2750"/>
        <w:gridCol w:w="4075"/>
      </w:tblGrid>
      <w:tr>
        <w:tblPrEx>
          <w:tblCellMar>
            <w:top w:w="0" w:type="dxa"/>
            <w:left w:w="0" w:type="dxa"/>
            <w:bottom w:w="0" w:type="dxa"/>
            <w:right w:w="0" w:type="dxa"/>
          </w:tblCellMar>
        </w:tblPrEx>
        <w:trPr>
          <w:trHeight w:val="705" w:hRule="atLeast"/>
          <w:tblCellSpacing w:w="0" w:type="dxa"/>
          <w:jc w:val="center"/>
        </w:trPr>
        <w:tc>
          <w:tcPr>
            <w:tcW w:w="10625" w:type="dxa"/>
            <w:gridSpan w:val="3"/>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廊坊市广阳区预算部门固定资产占用情况表</w:t>
            </w:r>
          </w:p>
        </w:tc>
      </w:tr>
      <w:tr>
        <w:tblPrEx>
          <w:tblCellMar>
            <w:top w:w="0" w:type="dxa"/>
            <w:left w:w="0" w:type="dxa"/>
            <w:bottom w:w="0" w:type="dxa"/>
            <w:right w:w="0" w:type="dxa"/>
          </w:tblCellMar>
        </w:tblPrEx>
        <w:trPr>
          <w:trHeight w:val="510" w:hRule="atLeast"/>
          <w:tblCellSpacing w:w="0" w:type="dxa"/>
          <w:jc w:val="center"/>
        </w:trPr>
        <w:tc>
          <w:tcPr>
            <w:tcW w:w="6585" w:type="dxa"/>
            <w:gridSpan w:val="2"/>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编制部门：</w:t>
            </w:r>
            <w:r>
              <w:rPr>
                <w:rFonts w:hint="eastAsia" w:ascii="仿宋_GB2312" w:eastAsia="仿宋_GB2312" w:cs="宋体"/>
                <w:b/>
                <w:bCs/>
                <w:kern w:val="0"/>
                <w:sz w:val="28"/>
                <w:szCs w:val="28"/>
              </w:rPr>
              <w:t>廊坊市广阳区粮食局</w:t>
            </w:r>
          </w:p>
        </w:tc>
        <w:tc>
          <w:tcPr>
            <w:tcW w:w="4055" w:type="dxa"/>
            <w:noWrap/>
            <w:vAlign w:val="center"/>
          </w:tcPr>
          <w:p>
            <w:pPr>
              <w:widowControl/>
              <w:jc w:val="left"/>
              <w:rPr>
                <w:rFonts w:ascii="宋体" w:hAnsi="宋体" w:eastAsia="仿宋_GB2312" w:cs="宋体"/>
                <w:kern w:val="0"/>
                <w:sz w:val="28"/>
                <w:szCs w:val="28"/>
              </w:rPr>
            </w:pPr>
            <w:r>
              <w:rPr>
                <w:rFonts w:hint="eastAsia" w:ascii="仿宋_GB2312" w:eastAsia="仿宋_GB2312" w:cs="宋体"/>
                <w:kern w:val="0"/>
                <w:sz w:val="28"/>
                <w:szCs w:val="28"/>
              </w:rPr>
              <w:t>截止时间：2016年12月31日</w:t>
            </w:r>
            <w:r>
              <w:rPr>
                <w:rFonts w:ascii="宋体" w:hAnsi="宋体" w:eastAsia="仿宋_GB2312" w:cs="宋体"/>
                <w:kern w:val="0"/>
                <w:sz w:val="28"/>
                <w:szCs w:val="28"/>
              </w:rPr>
              <w:t> </w:t>
            </w:r>
          </w:p>
        </w:tc>
      </w:tr>
      <w:tr>
        <w:tblPrEx>
          <w:tblCellMar>
            <w:top w:w="0" w:type="dxa"/>
            <w:left w:w="0" w:type="dxa"/>
            <w:bottom w:w="0" w:type="dxa"/>
            <w:right w:w="0" w:type="dxa"/>
          </w:tblCellMar>
        </w:tblPrEx>
        <w:trPr>
          <w:trHeight w:val="645" w:hRule="atLeast"/>
          <w:tblCellSpacing w:w="0" w:type="dxa"/>
          <w:jc w:val="center"/>
        </w:trPr>
        <w:tc>
          <w:tcPr>
            <w:tcW w:w="387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项</w:t>
            </w:r>
            <w:r>
              <w:rPr>
                <w:rFonts w:ascii="宋体" w:hAnsi="宋体" w:eastAsia="仿宋_GB2312" w:cs="宋体"/>
                <w:b/>
                <w:bCs/>
                <w:kern w:val="0"/>
                <w:sz w:val="28"/>
                <w:szCs w:val="28"/>
              </w:rPr>
              <w:t>  </w:t>
            </w:r>
            <w:r>
              <w:rPr>
                <w:rFonts w:hint="eastAsia" w:ascii="仿宋_GB2312" w:eastAsia="仿宋_GB2312" w:cs="宋体"/>
                <w:b/>
                <w:bCs/>
                <w:kern w:val="0"/>
                <w:sz w:val="28"/>
                <w:szCs w:val="28"/>
              </w:rPr>
              <w:t>目</w:t>
            </w:r>
          </w:p>
        </w:tc>
        <w:tc>
          <w:tcPr>
            <w:tcW w:w="273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数量</w:t>
            </w:r>
          </w:p>
        </w:tc>
        <w:tc>
          <w:tcPr>
            <w:tcW w:w="40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价值（金额单位：万元）</w:t>
            </w:r>
          </w:p>
        </w:tc>
      </w:tr>
      <w:tr>
        <w:tblPrEx>
          <w:tblCellMar>
            <w:top w:w="0" w:type="dxa"/>
            <w:left w:w="0" w:type="dxa"/>
            <w:bottom w:w="0" w:type="dxa"/>
            <w:right w:w="0" w:type="dxa"/>
          </w:tblCellMar>
        </w:tblPrEx>
        <w:trPr>
          <w:trHeight w:val="645" w:hRule="atLeast"/>
          <w:tblCellSpacing w:w="0" w:type="dxa"/>
          <w:jc w:val="center"/>
        </w:trPr>
        <w:tc>
          <w:tcPr>
            <w:tcW w:w="387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资产总额</w:t>
            </w:r>
          </w:p>
        </w:tc>
        <w:tc>
          <w:tcPr>
            <w:tcW w:w="273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40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111.91</w:t>
            </w:r>
          </w:p>
        </w:tc>
      </w:tr>
      <w:tr>
        <w:tblPrEx>
          <w:tblCellMar>
            <w:top w:w="0" w:type="dxa"/>
            <w:left w:w="0" w:type="dxa"/>
            <w:bottom w:w="0" w:type="dxa"/>
            <w:right w:w="0" w:type="dxa"/>
          </w:tblCellMar>
        </w:tblPrEx>
        <w:trPr>
          <w:trHeight w:val="645" w:hRule="atLeast"/>
          <w:tblCellSpacing w:w="0" w:type="dxa"/>
          <w:jc w:val="center"/>
        </w:trPr>
        <w:tc>
          <w:tcPr>
            <w:tcW w:w="387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1、房屋（平方米）</w:t>
            </w:r>
          </w:p>
        </w:tc>
        <w:tc>
          <w:tcPr>
            <w:tcW w:w="273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2092</w:t>
            </w:r>
          </w:p>
        </w:tc>
        <w:tc>
          <w:tcPr>
            <w:tcW w:w="40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83.26</w:t>
            </w:r>
          </w:p>
        </w:tc>
      </w:tr>
      <w:tr>
        <w:tblPrEx>
          <w:tblCellMar>
            <w:top w:w="0" w:type="dxa"/>
            <w:left w:w="0" w:type="dxa"/>
            <w:bottom w:w="0" w:type="dxa"/>
            <w:right w:w="0" w:type="dxa"/>
          </w:tblCellMar>
        </w:tblPrEx>
        <w:trPr>
          <w:trHeight w:val="645" w:hRule="atLeast"/>
          <w:tblCellSpacing w:w="0" w:type="dxa"/>
          <w:jc w:val="center"/>
        </w:trPr>
        <w:tc>
          <w:tcPr>
            <w:tcW w:w="387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kern w:val="0"/>
                <w:sz w:val="28"/>
                <w:szCs w:val="28"/>
              </w:rPr>
              <w:t>其中：办公用房（平方米）</w:t>
            </w:r>
          </w:p>
        </w:tc>
        <w:tc>
          <w:tcPr>
            <w:tcW w:w="273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1584</w:t>
            </w:r>
          </w:p>
        </w:tc>
        <w:tc>
          <w:tcPr>
            <w:tcW w:w="40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43.79</w:t>
            </w:r>
          </w:p>
        </w:tc>
      </w:tr>
      <w:tr>
        <w:tblPrEx>
          <w:tblCellMar>
            <w:top w:w="0" w:type="dxa"/>
            <w:left w:w="0" w:type="dxa"/>
            <w:bottom w:w="0" w:type="dxa"/>
            <w:right w:w="0" w:type="dxa"/>
          </w:tblCellMar>
        </w:tblPrEx>
        <w:trPr>
          <w:trHeight w:val="645" w:hRule="atLeast"/>
          <w:tblCellSpacing w:w="0" w:type="dxa"/>
          <w:jc w:val="center"/>
        </w:trPr>
        <w:tc>
          <w:tcPr>
            <w:tcW w:w="387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2、车辆（台、辆）</w:t>
            </w:r>
          </w:p>
        </w:tc>
        <w:tc>
          <w:tcPr>
            <w:tcW w:w="273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w:t>
            </w:r>
          </w:p>
        </w:tc>
        <w:tc>
          <w:tcPr>
            <w:tcW w:w="40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19.63</w:t>
            </w:r>
          </w:p>
        </w:tc>
      </w:tr>
      <w:tr>
        <w:tblPrEx>
          <w:tblCellMar>
            <w:top w:w="0" w:type="dxa"/>
            <w:left w:w="0" w:type="dxa"/>
            <w:bottom w:w="0" w:type="dxa"/>
            <w:right w:w="0" w:type="dxa"/>
          </w:tblCellMar>
        </w:tblPrEx>
        <w:trPr>
          <w:trHeight w:val="645" w:hRule="atLeast"/>
          <w:tblCellSpacing w:w="0" w:type="dxa"/>
          <w:jc w:val="center"/>
        </w:trPr>
        <w:tc>
          <w:tcPr>
            <w:tcW w:w="387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3、单价在50万元以上的设备</w:t>
            </w:r>
          </w:p>
        </w:tc>
        <w:tc>
          <w:tcPr>
            <w:tcW w:w="273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0</w:t>
            </w:r>
          </w:p>
        </w:tc>
        <w:tc>
          <w:tcPr>
            <w:tcW w:w="40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0.00</w:t>
            </w:r>
          </w:p>
        </w:tc>
      </w:tr>
      <w:tr>
        <w:tblPrEx>
          <w:tblCellMar>
            <w:top w:w="0" w:type="dxa"/>
            <w:left w:w="0" w:type="dxa"/>
            <w:bottom w:w="0" w:type="dxa"/>
            <w:right w:w="0" w:type="dxa"/>
          </w:tblCellMar>
        </w:tblPrEx>
        <w:trPr>
          <w:trHeight w:val="645" w:hRule="atLeast"/>
          <w:tblCellSpacing w:w="0" w:type="dxa"/>
          <w:jc w:val="center"/>
        </w:trPr>
        <w:tc>
          <w:tcPr>
            <w:tcW w:w="387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4、其他固定资产</w:t>
            </w:r>
          </w:p>
        </w:tc>
        <w:tc>
          <w:tcPr>
            <w:tcW w:w="273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405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9.02</w:t>
            </w:r>
          </w:p>
        </w:tc>
      </w:tr>
    </w:tbl>
    <w:p>
      <w:pPr>
        <w:pStyle w:val="7"/>
        <w:rPr>
          <w:rFonts w:ascii="仿宋_GB2312" w:eastAsia="仿宋_GB2312"/>
          <w:b/>
          <w:bCs/>
          <w:sz w:val="32"/>
          <w:szCs w:val="32"/>
        </w:rPr>
      </w:pPr>
      <w:r>
        <w:rPr>
          <w:rFonts w:hint="eastAsia" w:ascii="宋体" w:hAnsi="宋体" w:eastAsia="黑体" w:cs="宋体"/>
          <w:sz w:val="32"/>
          <w:szCs w:val="32"/>
        </w:rPr>
        <w:t> </w:t>
      </w:r>
      <w:r>
        <w:rPr>
          <w:rFonts w:hint="eastAsia" w:ascii="黑体" w:eastAsia="黑体" w:cs="宋体"/>
          <w:b/>
          <w:bCs/>
          <w:sz w:val="32"/>
          <w:szCs w:val="32"/>
        </w:rPr>
        <w:t>八、名词解释</w:t>
      </w:r>
      <w:r>
        <w:rPr>
          <w:rFonts w:hint="eastAsia" w:ascii="黑体" w:eastAsia="黑体" w:cs="宋体"/>
          <w:sz w:val="32"/>
          <w:szCs w:val="32"/>
        </w:rPr>
        <w:br w:type="textWrapping"/>
      </w:r>
      <w:r>
        <w:rPr>
          <w:rFonts w:hint="eastAsia" w:ascii="宋体" w:hAnsi="宋体" w:eastAsia="仿宋_GB2312" w:cs="宋体"/>
          <w:sz w:val="32"/>
          <w:szCs w:val="32"/>
        </w:rPr>
        <w:t>   </w:t>
      </w:r>
      <w:r>
        <w:rPr>
          <w:rFonts w:hint="eastAsia"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7"/>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7"/>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7"/>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rPr>
          <w:rFonts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7"/>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7"/>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360" w:lineRule="atLeast"/>
        <w:jc w:val="left"/>
        <w:rPr>
          <w:rFonts w:ascii="宋体" w:hAnsi="宋体" w:eastAsia="仿宋_GB2312" w:cs="宋体"/>
          <w:color w:val="000000"/>
          <w:kern w:val="0"/>
          <w:sz w:val="32"/>
          <w:szCs w:val="32"/>
        </w:rPr>
      </w:pPr>
      <w:r>
        <w:rPr>
          <w:rFonts w:hint="eastAsia" w:ascii="黑体" w:eastAsia="黑体" w:cs="宋体"/>
          <w:b/>
          <w:bCs/>
          <w:color w:val="000000"/>
          <w:kern w:val="0"/>
          <w:sz w:val="32"/>
          <w:szCs w:val="32"/>
        </w:rPr>
        <w:t>九、其它需要说明的事项</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无其它需要说明的事项。</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p>
    <w:p>
      <w:pPr>
        <w:rPr>
          <w:rFonts w:eastAsia="仿宋_GB2312"/>
          <w:sz w:val="32"/>
          <w:szCs w:val="32"/>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2"/>
  </w:compat>
  <w:rsids>
    <w:rsidRoot w:val="00E439FA"/>
    <w:rsid w:val="0025589A"/>
    <w:rsid w:val="00E439FA"/>
    <w:rsid w:val="00FB7CCD"/>
    <w:rsid w:val="18394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uiPriority w:val="0"/>
    <w:rPr>
      <w:b/>
      <w:bCs/>
    </w:rPr>
  </w:style>
  <w:style w:type="paragraph" w:customStyle="1" w:styleId="7">
    <w:name w:val="Default"/>
    <w:next w:val="3"/>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617</Words>
  <Characters>3518</Characters>
  <Lines>29</Lines>
  <Paragraphs>8</Paragraphs>
  <TotalTime>5</TotalTime>
  <ScaleCrop>false</ScaleCrop>
  <LinksUpToDate>false</LinksUpToDate>
  <CharactersWithSpaces>4127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2017-10-27T09:49:00Z</dcterms:created>
  <dc:creator>lenovo</dc:creator>
  <cp:lastModifiedBy>Administrator</cp:lastModifiedBy>
  <dcterms:modified xsi:type="dcterms:W3CDTF">2024-01-18T02:06:47Z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FB0363E3A1374B6FB05995F64B2DBB72</vt:lpwstr>
  </property>
</Properties>
</file>