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450" w:rsidRDefault="006A4F5C">
      <w:pPr>
        <w:widowControl/>
        <w:spacing w:line="360" w:lineRule="atLeast"/>
        <w:jc w:val="center"/>
        <w:rPr>
          <w:rFonts w:ascii="方正小标宋简体" w:eastAsia="方正小标宋简体" w:cs="宋体"/>
          <w:color w:val="000000"/>
          <w:kern w:val="0"/>
          <w:sz w:val="44"/>
          <w:szCs w:val="44"/>
        </w:rPr>
      </w:pPr>
      <w:r>
        <w:rPr>
          <w:rFonts w:ascii="方正小标宋简体" w:eastAsia="方正小标宋简体" w:cs="宋体" w:hint="eastAsia"/>
          <w:b/>
          <w:bCs/>
          <w:color w:val="000000"/>
          <w:kern w:val="0"/>
          <w:sz w:val="44"/>
          <w:szCs w:val="44"/>
        </w:rPr>
        <w:t>廊坊市广阳区司法局</w:t>
      </w:r>
      <w:r>
        <w:rPr>
          <w:rFonts w:ascii="方正小标宋简体" w:eastAsia="方正小标宋简体" w:cs="宋体" w:hint="eastAsia"/>
          <w:b/>
          <w:bCs/>
          <w:color w:val="000000"/>
          <w:kern w:val="0"/>
          <w:sz w:val="44"/>
          <w:szCs w:val="44"/>
        </w:rPr>
        <w:t>2017</w:t>
      </w:r>
      <w:r>
        <w:rPr>
          <w:rFonts w:ascii="方正小标宋简体" w:eastAsia="方正小标宋简体" w:cs="宋体" w:hint="eastAsia"/>
          <w:b/>
          <w:bCs/>
          <w:color w:val="000000"/>
          <w:kern w:val="0"/>
          <w:sz w:val="44"/>
          <w:szCs w:val="44"/>
        </w:rPr>
        <w:t>年部门预算</w:t>
      </w:r>
      <w:r>
        <w:rPr>
          <w:rFonts w:ascii="方正小标宋简体" w:eastAsia="方正小标宋简体" w:cs="宋体"/>
          <w:b/>
          <w:bCs/>
          <w:color w:val="000000"/>
          <w:kern w:val="0"/>
          <w:sz w:val="44"/>
          <w:szCs w:val="44"/>
        </w:rPr>
        <w:t>信息</w:t>
      </w:r>
      <w:r>
        <w:rPr>
          <w:rFonts w:ascii="方正小标宋简体" w:eastAsia="方正小标宋简体" w:cs="宋体" w:hint="eastAsia"/>
          <w:b/>
          <w:bCs/>
          <w:color w:val="000000"/>
          <w:kern w:val="0"/>
          <w:sz w:val="44"/>
          <w:szCs w:val="44"/>
        </w:rPr>
        <w:t>公开</w:t>
      </w:r>
    </w:p>
    <w:p w:rsidR="00C20450" w:rsidRDefault="006A4F5C">
      <w:pPr>
        <w:widowControl/>
        <w:spacing w:line="360" w:lineRule="atLeast"/>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按照《预算法》、《地方预决算公开操作规程》和《河北省省级预算公开办法》规定，现将廊坊市广阳区</w:t>
      </w:r>
      <w:r>
        <w:rPr>
          <w:rFonts w:ascii="仿宋_GB2312" w:eastAsia="仿宋_GB2312" w:cs="宋体"/>
          <w:color w:val="000000"/>
          <w:kern w:val="0"/>
          <w:sz w:val="32"/>
          <w:szCs w:val="32"/>
        </w:rPr>
        <w:t>司法局</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年部门预算公开如下：</w:t>
      </w:r>
    </w:p>
    <w:p w:rsidR="00C20450" w:rsidRDefault="006A4F5C">
      <w:pPr>
        <w:widowControl/>
        <w:numPr>
          <w:ilvl w:val="0"/>
          <w:numId w:val="1"/>
        </w:numPr>
        <w:jc w:val="left"/>
        <w:rPr>
          <w:rFonts w:ascii="黑体" w:eastAsia="黑体" w:cs="宋体"/>
          <w:color w:val="000000"/>
          <w:kern w:val="0"/>
          <w:sz w:val="32"/>
          <w:szCs w:val="32"/>
        </w:rPr>
      </w:pPr>
      <w:r>
        <w:rPr>
          <w:rFonts w:ascii="黑体" w:eastAsia="黑体" w:cs="宋体" w:hint="eastAsia"/>
          <w:color w:val="000000"/>
          <w:kern w:val="0"/>
          <w:sz w:val="32"/>
          <w:szCs w:val="32"/>
        </w:rPr>
        <w:t>部门职责及机构设置情况</w:t>
      </w:r>
    </w:p>
    <w:p w:rsidR="00C20450" w:rsidRDefault="006A4F5C">
      <w:pPr>
        <w:widowControl/>
        <w:ind w:left="640"/>
        <w:jc w:val="left"/>
        <w:rPr>
          <w:rFonts w:ascii="仿宋_GB2312" w:eastAsia="仿宋_GB2312" w:cs="宋体"/>
          <w:kern w:val="0"/>
          <w:sz w:val="32"/>
          <w:szCs w:val="32"/>
        </w:rPr>
      </w:pPr>
      <w:r>
        <w:rPr>
          <w:rFonts w:ascii="仿宋_GB2312" w:eastAsia="仿宋_GB2312" w:cs="宋体" w:hint="eastAsia"/>
          <w:b/>
          <w:bCs/>
          <w:color w:val="000000"/>
          <w:kern w:val="0"/>
          <w:sz w:val="32"/>
          <w:szCs w:val="32"/>
        </w:rPr>
        <w:t>部门职责：</w:t>
      </w:r>
    </w:p>
    <w:p w:rsidR="00C20450" w:rsidRDefault="006A4F5C">
      <w:pPr>
        <w:widowControl/>
        <w:ind w:left="640"/>
        <w:jc w:val="left"/>
        <w:rPr>
          <w:rFonts w:ascii="仿宋_GB2312" w:eastAsia="仿宋_GB2312" w:cs="宋体"/>
          <w:kern w:val="0"/>
          <w:sz w:val="32"/>
          <w:szCs w:val="32"/>
        </w:rPr>
      </w:pPr>
      <w:r>
        <w:rPr>
          <w:rFonts w:ascii="仿宋_GB2312" w:eastAsia="仿宋_GB2312" w:cs="宋体" w:hint="eastAsia"/>
          <w:color w:val="000000"/>
          <w:kern w:val="0"/>
          <w:sz w:val="32"/>
          <w:szCs w:val="32"/>
        </w:rPr>
        <w:t>（一）贯彻落实国家有关司法工作的法律、法规及司法行政工作方针政策；制订全区司法行政系统规章、制度，编制全区司法行政工作中期规划、年度计划并组织实施。</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（二）制订全区法制宣传、普及法律常识的规划并组织实施，指导全区各单位、各部门、各行业法制宣传、依法治理工作。</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（三）负责全区社区矫正工作。</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（四）指导、监督全区律师工作和法律顾问工作，对全区法律服务所进行管理。</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（五）指导、监督各乡镇（街办处）司法所、法律服务所建设和人民调解、基层法律服务和安置帮教工作；指导全区人民调解员协会工作。</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（六）监督管理全区的法律援助工作。</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lastRenderedPageBreak/>
        <w:t>（七）负责机关和下属单位的经费、国有资产进行管理和监督。</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（八）指导、监督全区司法鉴定人和司法鉴定机构工作。</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（九）管理和指导全区司法行政系统的队伍建设和思想政治工作；负责全区司法行政系统警务管理和警务督察工作。</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（十）承担区政府和上级机关交办的其他事项。</w:t>
      </w:r>
      <w:r>
        <w:rPr>
          <w:rFonts w:ascii="仿宋_GB2312" w:eastAsia="仿宋_GB2312" w:cs="宋体" w:hint="eastAsia"/>
          <w:color w:val="000000"/>
          <w:kern w:val="0"/>
          <w:sz w:val="32"/>
          <w:szCs w:val="32"/>
        </w:rPr>
        <w:br/>
      </w:r>
      <w:r>
        <w:rPr>
          <w:rFonts w:ascii="仿宋_GB2312" w:eastAsia="仿宋_GB2312" w:cs="宋体" w:hint="eastAsia"/>
          <w:b/>
          <w:bCs/>
          <w:color w:val="000000"/>
          <w:kern w:val="0"/>
          <w:sz w:val="32"/>
          <w:szCs w:val="32"/>
        </w:rPr>
        <w:t>机构设置：</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部门机构设</w:t>
      </w:r>
      <w:r>
        <w:rPr>
          <w:rFonts w:ascii="仿宋_GB2312" w:eastAsia="仿宋_GB2312" w:cs="宋体" w:hint="eastAsia"/>
          <w:color w:val="000000"/>
          <w:kern w:val="0"/>
          <w:sz w:val="32"/>
          <w:szCs w:val="32"/>
        </w:rPr>
        <w:t>置情况</w:t>
      </w:r>
    </w:p>
    <w:tbl>
      <w:tblPr>
        <w:tblW w:w="1112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259"/>
        <w:gridCol w:w="2200"/>
        <w:gridCol w:w="1559"/>
        <w:gridCol w:w="3111"/>
      </w:tblGrid>
      <w:tr w:rsidR="00C20450" w:rsidTr="00287A00">
        <w:trPr>
          <w:trHeight w:val="968"/>
          <w:tblHeader/>
          <w:tblCellSpacing w:w="0" w:type="dxa"/>
          <w:jc w:val="center"/>
        </w:trPr>
        <w:tc>
          <w:tcPr>
            <w:tcW w:w="4259" w:type="dxa"/>
            <w:tcBorders>
              <w:top w:val="outset" w:sz="6" w:space="0" w:color="auto"/>
              <w:left w:val="outset" w:sz="6" w:space="0" w:color="auto"/>
              <w:bottom w:val="outset" w:sz="6" w:space="0" w:color="auto"/>
              <w:right w:val="outset" w:sz="6" w:space="0" w:color="auto"/>
            </w:tcBorders>
            <w:vAlign w:val="center"/>
          </w:tcPr>
          <w:p w:rsidR="00C20450" w:rsidRDefault="006A4F5C">
            <w:pPr>
              <w:widowControl/>
              <w:jc w:val="center"/>
              <w:rPr>
                <w:rFonts w:ascii="仿宋_GB2312" w:eastAsia="仿宋_GB2312" w:cs="宋体"/>
                <w:b/>
                <w:bCs/>
                <w:kern w:val="0"/>
                <w:sz w:val="32"/>
                <w:szCs w:val="32"/>
              </w:rPr>
            </w:pPr>
            <w:r>
              <w:rPr>
                <w:rFonts w:ascii="仿宋_GB2312" w:eastAsia="仿宋_GB2312" w:cs="宋体" w:hint="eastAsia"/>
                <w:b/>
                <w:bCs/>
                <w:kern w:val="0"/>
                <w:sz w:val="32"/>
                <w:szCs w:val="32"/>
              </w:rPr>
              <w:t>单位名称</w:t>
            </w:r>
          </w:p>
        </w:tc>
        <w:tc>
          <w:tcPr>
            <w:tcW w:w="2200" w:type="dxa"/>
            <w:tcBorders>
              <w:top w:val="outset" w:sz="6" w:space="0" w:color="auto"/>
              <w:left w:val="outset" w:sz="6" w:space="0" w:color="auto"/>
              <w:bottom w:val="outset" w:sz="6" w:space="0" w:color="auto"/>
              <w:right w:val="outset" w:sz="6" w:space="0" w:color="auto"/>
            </w:tcBorders>
            <w:vAlign w:val="center"/>
          </w:tcPr>
          <w:p w:rsidR="00C20450" w:rsidRDefault="006A4F5C">
            <w:pPr>
              <w:widowControl/>
              <w:jc w:val="center"/>
              <w:rPr>
                <w:rFonts w:ascii="仿宋_GB2312" w:eastAsia="仿宋_GB2312" w:cs="宋体"/>
                <w:b/>
                <w:bCs/>
                <w:kern w:val="0"/>
                <w:sz w:val="32"/>
                <w:szCs w:val="32"/>
              </w:rPr>
            </w:pPr>
            <w:r>
              <w:rPr>
                <w:rFonts w:ascii="仿宋_GB2312" w:eastAsia="仿宋_GB2312" w:cs="宋体" w:hint="eastAsia"/>
                <w:b/>
                <w:bCs/>
                <w:kern w:val="0"/>
                <w:sz w:val="32"/>
                <w:szCs w:val="32"/>
              </w:rPr>
              <w:t>单位性质</w:t>
            </w:r>
          </w:p>
        </w:tc>
        <w:tc>
          <w:tcPr>
            <w:tcW w:w="1559" w:type="dxa"/>
            <w:tcBorders>
              <w:top w:val="outset" w:sz="6" w:space="0" w:color="auto"/>
              <w:left w:val="outset" w:sz="6" w:space="0" w:color="auto"/>
              <w:bottom w:val="outset" w:sz="6" w:space="0" w:color="auto"/>
              <w:right w:val="outset" w:sz="6" w:space="0" w:color="auto"/>
            </w:tcBorders>
            <w:vAlign w:val="center"/>
          </w:tcPr>
          <w:p w:rsidR="00C20450" w:rsidRDefault="006A4F5C">
            <w:pPr>
              <w:widowControl/>
              <w:jc w:val="center"/>
              <w:rPr>
                <w:rFonts w:ascii="仿宋_GB2312" w:eastAsia="仿宋_GB2312" w:cs="宋体"/>
                <w:b/>
                <w:bCs/>
                <w:kern w:val="0"/>
                <w:sz w:val="32"/>
                <w:szCs w:val="32"/>
              </w:rPr>
            </w:pPr>
            <w:r>
              <w:rPr>
                <w:rFonts w:ascii="仿宋_GB2312" w:eastAsia="仿宋_GB2312" w:cs="宋体" w:hint="eastAsia"/>
                <w:b/>
                <w:bCs/>
                <w:kern w:val="0"/>
                <w:sz w:val="32"/>
                <w:szCs w:val="32"/>
              </w:rPr>
              <w:t>单位规格</w:t>
            </w:r>
          </w:p>
        </w:tc>
        <w:tc>
          <w:tcPr>
            <w:tcW w:w="3111" w:type="dxa"/>
            <w:tcBorders>
              <w:top w:val="outset" w:sz="6" w:space="0" w:color="auto"/>
              <w:left w:val="outset" w:sz="6" w:space="0" w:color="auto"/>
              <w:bottom w:val="outset" w:sz="6" w:space="0" w:color="auto"/>
              <w:right w:val="outset" w:sz="6" w:space="0" w:color="auto"/>
            </w:tcBorders>
            <w:vAlign w:val="center"/>
          </w:tcPr>
          <w:p w:rsidR="00C20450" w:rsidRDefault="006A4F5C">
            <w:pPr>
              <w:widowControl/>
              <w:jc w:val="center"/>
              <w:rPr>
                <w:rFonts w:ascii="仿宋_GB2312" w:eastAsia="仿宋_GB2312" w:cs="宋体"/>
                <w:b/>
                <w:bCs/>
                <w:kern w:val="0"/>
                <w:sz w:val="32"/>
                <w:szCs w:val="32"/>
              </w:rPr>
            </w:pPr>
            <w:r>
              <w:rPr>
                <w:rFonts w:ascii="仿宋_GB2312" w:eastAsia="仿宋_GB2312" w:cs="宋体" w:hint="eastAsia"/>
                <w:b/>
                <w:bCs/>
                <w:kern w:val="0"/>
                <w:sz w:val="32"/>
                <w:szCs w:val="32"/>
              </w:rPr>
              <w:t>经费保障形式</w:t>
            </w:r>
          </w:p>
        </w:tc>
      </w:tr>
      <w:tr w:rsidR="00C20450" w:rsidTr="00287A00">
        <w:trPr>
          <w:trHeight w:val="225"/>
          <w:tblCellSpacing w:w="0" w:type="dxa"/>
          <w:jc w:val="center"/>
        </w:trPr>
        <w:tc>
          <w:tcPr>
            <w:tcW w:w="4259" w:type="dxa"/>
            <w:tcBorders>
              <w:top w:val="outset" w:sz="6" w:space="0" w:color="auto"/>
              <w:left w:val="outset" w:sz="6" w:space="0" w:color="auto"/>
              <w:bottom w:val="outset" w:sz="6" w:space="0" w:color="auto"/>
              <w:right w:val="outset" w:sz="6" w:space="0" w:color="auto"/>
            </w:tcBorders>
            <w:vAlign w:val="center"/>
          </w:tcPr>
          <w:p w:rsidR="00C20450" w:rsidRDefault="006A4F5C">
            <w:pPr>
              <w:widowControl/>
              <w:spacing w:line="225" w:lineRule="atLeast"/>
              <w:jc w:val="left"/>
              <w:rPr>
                <w:rFonts w:ascii="仿宋_GB2312" w:eastAsia="仿宋_GB2312" w:cs="宋体"/>
                <w:kern w:val="0"/>
                <w:sz w:val="32"/>
                <w:szCs w:val="32"/>
              </w:rPr>
            </w:pPr>
            <w:r>
              <w:rPr>
                <w:rFonts w:ascii="仿宋_GB2312" w:eastAsia="仿宋_GB2312" w:cs="宋体" w:hint="eastAsia"/>
                <w:kern w:val="0"/>
                <w:sz w:val="32"/>
                <w:szCs w:val="32"/>
              </w:rPr>
              <w:t>廊坊市广阳区司法局</w:t>
            </w:r>
          </w:p>
        </w:tc>
        <w:tc>
          <w:tcPr>
            <w:tcW w:w="2200" w:type="dxa"/>
            <w:tcBorders>
              <w:top w:val="outset" w:sz="6" w:space="0" w:color="auto"/>
              <w:left w:val="outset" w:sz="6" w:space="0" w:color="auto"/>
              <w:bottom w:val="outset" w:sz="6" w:space="0" w:color="auto"/>
              <w:right w:val="outset" w:sz="6" w:space="0" w:color="auto"/>
            </w:tcBorders>
            <w:vAlign w:val="center"/>
          </w:tcPr>
          <w:p w:rsidR="00C20450" w:rsidRDefault="006A4F5C">
            <w:pPr>
              <w:widowControl/>
              <w:spacing w:line="225" w:lineRule="atLeast"/>
              <w:jc w:val="left"/>
              <w:rPr>
                <w:rFonts w:ascii="仿宋_GB2312" w:eastAsia="仿宋_GB2312" w:cs="宋体"/>
                <w:kern w:val="0"/>
                <w:sz w:val="32"/>
                <w:szCs w:val="32"/>
              </w:rPr>
            </w:pPr>
            <w:r>
              <w:rPr>
                <w:rFonts w:ascii="仿宋_GB2312" w:eastAsia="仿宋_GB2312" w:cs="宋体" w:hint="eastAsia"/>
                <w:kern w:val="0"/>
                <w:sz w:val="32"/>
                <w:szCs w:val="32"/>
              </w:rPr>
              <w:t>行政单位</w:t>
            </w:r>
          </w:p>
        </w:tc>
        <w:tc>
          <w:tcPr>
            <w:tcW w:w="1559" w:type="dxa"/>
            <w:tcBorders>
              <w:top w:val="outset" w:sz="6" w:space="0" w:color="auto"/>
              <w:left w:val="outset" w:sz="6" w:space="0" w:color="auto"/>
              <w:bottom w:val="outset" w:sz="6" w:space="0" w:color="auto"/>
              <w:right w:val="outset" w:sz="6" w:space="0" w:color="auto"/>
            </w:tcBorders>
            <w:vAlign w:val="center"/>
          </w:tcPr>
          <w:p w:rsidR="00C20450" w:rsidRDefault="006A4F5C">
            <w:pPr>
              <w:widowControl/>
              <w:spacing w:line="225" w:lineRule="atLeast"/>
              <w:jc w:val="left"/>
              <w:rPr>
                <w:rFonts w:ascii="仿宋_GB2312" w:eastAsia="仿宋_GB2312" w:cs="宋体"/>
                <w:kern w:val="0"/>
                <w:sz w:val="32"/>
                <w:szCs w:val="32"/>
              </w:rPr>
            </w:pPr>
            <w:r>
              <w:rPr>
                <w:rFonts w:ascii="仿宋_GB2312" w:eastAsia="仿宋_GB2312" w:cs="宋体" w:hint="eastAsia"/>
                <w:kern w:val="0"/>
                <w:sz w:val="32"/>
                <w:szCs w:val="32"/>
              </w:rPr>
              <w:t>正科级</w:t>
            </w:r>
          </w:p>
        </w:tc>
        <w:tc>
          <w:tcPr>
            <w:tcW w:w="3111" w:type="dxa"/>
            <w:tcBorders>
              <w:top w:val="outset" w:sz="6" w:space="0" w:color="auto"/>
              <w:left w:val="outset" w:sz="6" w:space="0" w:color="auto"/>
              <w:bottom w:val="outset" w:sz="6" w:space="0" w:color="auto"/>
              <w:right w:val="outset" w:sz="6" w:space="0" w:color="auto"/>
            </w:tcBorders>
            <w:vAlign w:val="center"/>
          </w:tcPr>
          <w:p w:rsidR="00C20450" w:rsidRDefault="006A4F5C">
            <w:pPr>
              <w:widowControl/>
              <w:spacing w:line="225" w:lineRule="atLeast"/>
              <w:jc w:val="left"/>
              <w:rPr>
                <w:rFonts w:ascii="仿宋_GB2312" w:eastAsia="仿宋_GB2312" w:cs="宋体"/>
                <w:kern w:val="0"/>
                <w:sz w:val="32"/>
                <w:szCs w:val="32"/>
              </w:rPr>
            </w:pPr>
            <w:r>
              <w:rPr>
                <w:rFonts w:ascii="仿宋_GB2312" w:eastAsia="仿宋_GB2312" w:cs="宋体" w:hint="eastAsia"/>
                <w:kern w:val="0"/>
                <w:sz w:val="32"/>
                <w:szCs w:val="32"/>
              </w:rPr>
              <w:t>财政拨款</w:t>
            </w:r>
          </w:p>
        </w:tc>
      </w:tr>
    </w:tbl>
    <w:p w:rsidR="00C20450" w:rsidRPr="00287A00" w:rsidRDefault="006A4F5C" w:rsidP="00287A00">
      <w:pPr>
        <w:widowControl/>
        <w:jc w:val="left"/>
        <w:rPr>
          <w:rFonts w:ascii="宋体" w:eastAsia="仿宋_GB2312" w:hAnsi="宋体" w:cs="宋体"/>
          <w:color w:val="000000"/>
          <w:kern w:val="0"/>
          <w:sz w:val="32"/>
          <w:szCs w:val="32"/>
        </w:rPr>
      </w:pPr>
      <w:r>
        <w:rPr>
          <w:rFonts w:ascii="宋体" w:eastAsia="仿宋_GB2312" w:hAnsi="宋体" w:cs="宋体" w:hint="eastAsia"/>
          <w:color w:val="000000"/>
          <w:kern w:val="0"/>
          <w:sz w:val="32"/>
          <w:szCs w:val="32"/>
        </w:rPr>
        <w:t> </w:t>
      </w:r>
      <w:r>
        <w:rPr>
          <w:rFonts w:ascii="黑体" w:eastAsia="黑体" w:cs="宋体" w:hint="eastAsia"/>
          <w:color w:val="000000"/>
          <w:kern w:val="0"/>
          <w:sz w:val="32"/>
          <w:szCs w:val="32"/>
        </w:rPr>
        <w:t>二、部门预算安排的总体情况</w:t>
      </w:r>
      <w:r>
        <w:rPr>
          <w:rFonts w:ascii="黑体" w:eastAsia="黑体"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按照预算管理有关规定，目前我区部门预算的编制实行综合预算制度，即全部收入和支出都反映在预算中。</w:t>
      </w:r>
      <w:r>
        <w:rPr>
          <w:rFonts w:ascii="仿宋_GB2312" w:eastAsia="仿宋_GB2312" w:cs="宋体" w:hint="eastAsia"/>
          <w:color w:val="000000"/>
          <w:kern w:val="0"/>
          <w:sz w:val="32"/>
          <w:szCs w:val="32"/>
        </w:rPr>
        <w:br/>
      </w:r>
      <w:r>
        <w:rPr>
          <w:rFonts w:ascii="宋体" w:eastAsia="仿宋_GB2312" w:hAnsi="宋体" w:cs="宋体" w:hint="eastAsia"/>
          <w:b/>
          <w:bCs/>
          <w:color w:val="000000"/>
          <w:kern w:val="0"/>
          <w:sz w:val="32"/>
          <w:szCs w:val="32"/>
        </w:rPr>
        <w:t>   </w:t>
      </w:r>
      <w:r>
        <w:rPr>
          <w:rFonts w:ascii="仿宋_GB2312" w:eastAsia="仿宋_GB2312" w:cs="宋体" w:hint="eastAsia"/>
          <w:b/>
          <w:bCs/>
          <w:color w:val="000000"/>
          <w:kern w:val="0"/>
          <w:sz w:val="32"/>
          <w:szCs w:val="32"/>
        </w:rPr>
        <w:t>1</w:t>
      </w:r>
      <w:r>
        <w:rPr>
          <w:rFonts w:ascii="仿宋_GB2312" w:eastAsia="仿宋_GB2312" w:cs="宋体" w:hint="eastAsia"/>
          <w:b/>
          <w:bCs/>
          <w:color w:val="000000"/>
          <w:kern w:val="0"/>
          <w:sz w:val="32"/>
          <w:szCs w:val="32"/>
        </w:rPr>
        <w:t>、收入说明</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lastRenderedPageBreak/>
        <w:t>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年预算收入</w:t>
      </w:r>
      <w:r>
        <w:rPr>
          <w:rFonts w:ascii="仿宋_GB2312" w:eastAsia="仿宋_GB2312" w:cs="宋体" w:hint="eastAsia"/>
          <w:color w:val="000000"/>
          <w:kern w:val="0"/>
          <w:sz w:val="32"/>
          <w:szCs w:val="32"/>
        </w:rPr>
        <w:t>309.49</w:t>
      </w:r>
      <w:r>
        <w:rPr>
          <w:rFonts w:ascii="仿宋_GB2312" w:eastAsia="仿宋_GB2312" w:cs="宋体" w:hint="eastAsia"/>
          <w:color w:val="000000"/>
          <w:kern w:val="0"/>
          <w:sz w:val="32"/>
          <w:szCs w:val="32"/>
        </w:rPr>
        <w:t>万元，其中：一般公共预算收入</w:t>
      </w:r>
      <w:r>
        <w:rPr>
          <w:rFonts w:ascii="仿宋_GB2312" w:eastAsia="仿宋_GB2312" w:cs="宋体" w:hint="eastAsia"/>
          <w:color w:val="000000"/>
          <w:kern w:val="0"/>
          <w:sz w:val="32"/>
          <w:szCs w:val="32"/>
        </w:rPr>
        <w:t>309.49</w:t>
      </w:r>
      <w:r>
        <w:rPr>
          <w:rFonts w:ascii="仿宋_GB2312" w:eastAsia="仿宋_GB2312" w:cs="宋体" w:hint="eastAsia"/>
          <w:color w:val="000000"/>
          <w:kern w:val="0"/>
          <w:sz w:val="32"/>
          <w:szCs w:val="32"/>
        </w:rPr>
        <w:t>万元，政府性基金收入</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rPr>
        <w:br/>
      </w:r>
      <w:r>
        <w:rPr>
          <w:rFonts w:ascii="宋体" w:eastAsia="仿宋_GB2312" w:hAnsi="宋体" w:cs="宋体" w:hint="eastAsia"/>
          <w:b/>
          <w:bCs/>
          <w:color w:val="000000"/>
          <w:kern w:val="0"/>
          <w:sz w:val="32"/>
          <w:szCs w:val="32"/>
        </w:rPr>
        <w:t>   </w:t>
      </w:r>
      <w:r>
        <w:rPr>
          <w:rFonts w:ascii="仿宋_GB2312" w:eastAsia="仿宋_GB2312" w:cs="宋体" w:hint="eastAsia"/>
          <w:b/>
          <w:bCs/>
          <w:color w:val="000000"/>
          <w:kern w:val="0"/>
          <w:sz w:val="32"/>
          <w:szCs w:val="32"/>
        </w:rPr>
        <w:t>2</w:t>
      </w:r>
      <w:r>
        <w:rPr>
          <w:rFonts w:ascii="仿宋_GB2312" w:eastAsia="仿宋_GB2312" w:cs="宋体" w:hint="eastAsia"/>
          <w:b/>
          <w:bCs/>
          <w:color w:val="000000"/>
          <w:kern w:val="0"/>
          <w:sz w:val="32"/>
          <w:szCs w:val="32"/>
        </w:rPr>
        <w:t>、支出说明</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年支出预算</w:t>
      </w:r>
      <w:r>
        <w:rPr>
          <w:rFonts w:ascii="仿宋_GB2312" w:eastAsia="仿宋_GB2312" w:cs="宋体" w:hint="eastAsia"/>
          <w:color w:val="000000"/>
          <w:kern w:val="0"/>
          <w:sz w:val="32"/>
          <w:szCs w:val="32"/>
        </w:rPr>
        <w:t>309.49</w:t>
      </w:r>
      <w:r>
        <w:rPr>
          <w:rFonts w:ascii="仿宋_GB2312" w:eastAsia="仿宋_GB2312" w:cs="宋体" w:hint="eastAsia"/>
          <w:color w:val="000000"/>
          <w:kern w:val="0"/>
          <w:sz w:val="32"/>
          <w:szCs w:val="32"/>
        </w:rPr>
        <w:t>万元，其中基本支出</w:t>
      </w:r>
      <w:r>
        <w:rPr>
          <w:rFonts w:ascii="仿宋_GB2312" w:eastAsia="仿宋_GB2312" w:cs="宋体" w:hint="eastAsia"/>
          <w:color w:val="000000"/>
          <w:kern w:val="0"/>
          <w:sz w:val="32"/>
          <w:szCs w:val="32"/>
        </w:rPr>
        <w:t>258.46</w:t>
      </w:r>
      <w:r>
        <w:rPr>
          <w:rFonts w:ascii="仿宋_GB2312" w:eastAsia="仿宋_GB2312" w:cs="宋体" w:hint="eastAsia"/>
          <w:color w:val="000000"/>
          <w:kern w:val="0"/>
          <w:sz w:val="32"/>
          <w:szCs w:val="32"/>
        </w:rPr>
        <w:t>万元，包括人员经费和日常公用经费；项目支出</w:t>
      </w:r>
      <w:r>
        <w:rPr>
          <w:rFonts w:ascii="仿宋_GB2312" w:eastAsia="仿宋_GB2312" w:cs="宋体" w:hint="eastAsia"/>
          <w:color w:val="000000"/>
          <w:kern w:val="0"/>
          <w:sz w:val="32"/>
          <w:szCs w:val="32"/>
        </w:rPr>
        <w:t>51.03</w:t>
      </w:r>
      <w:r>
        <w:rPr>
          <w:rFonts w:ascii="仿宋_GB2312" w:eastAsia="仿宋_GB2312" w:cs="宋体" w:hint="eastAsia"/>
          <w:color w:val="000000"/>
          <w:kern w:val="0"/>
          <w:sz w:val="32"/>
          <w:szCs w:val="32"/>
        </w:rPr>
        <w:t>万元，主要为省级基层公检法司转移支付和司法所人员基层津贴。</w:t>
      </w:r>
      <w:r>
        <w:rPr>
          <w:rFonts w:ascii="仿宋_GB2312" w:eastAsia="仿宋_GB2312" w:cs="宋体" w:hint="eastAsia"/>
          <w:color w:val="000000"/>
          <w:kern w:val="0"/>
          <w:sz w:val="32"/>
          <w:szCs w:val="32"/>
        </w:rPr>
        <w:br/>
      </w:r>
      <w:r>
        <w:rPr>
          <w:rFonts w:ascii="宋体" w:eastAsia="仿宋_GB2312" w:hAnsi="宋体" w:cs="宋体" w:hint="eastAsia"/>
          <w:b/>
          <w:bCs/>
          <w:color w:val="000000"/>
          <w:kern w:val="0"/>
          <w:sz w:val="32"/>
          <w:szCs w:val="32"/>
        </w:rPr>
        <w:t>   </w:t>
      </w:r>
      <w:r>
        <w:rPr>
          <w:rFonts w:ascii="仿宋_GB2312" w:eastAsia="仿宋_GB2312" w:cs="宋体" w:hint="eastAsia"/>
          <w:b/>
          <w:bCs/>
          <w:color w:val="000000"/>
          <w:kern w:val="0"/>
          <w:sz w:val="32"/>
          <w:szCs w:val="32"/>
        </w:rPr>
        <w:t>3</w:t>
      </w:r>
      <w:r>
        <w:rPr>
          <w:rFonts w:ascii="仿宋_GB2312" w:eastAsia="仿宋_GB2312" w:cs="宋体" w:hint="eastAsia"/>
          <w:b/>
          <w:bCs/>
          <w:color w:val="000000"/>
          <w:kern w:val="0"/>
          <w:sz w:val="32"/>
          <w:szCs w:val="32"/>
        </w:rPr>
        <w:t>、比上年增减情况</w:t>
      </w:r>
      <w:r>
        <w:rPr>
          <w:rFonts w:ascii="宋体" w:eastAsia="仿宋_GB2312" w:hAnsi="宋体" w:cs="宋体" w:hint="eastAsia"/>
          <w:b/>
          <w:bCs/>
          <w:color w:val="000000"/>
          <w:kern w:val="0"/>
          <w:sz w:val="32"/>
          <w:szCs w:val="32"/>
        </w:rPr>
        <w:t> </w:t>
      </w:r>
      <w:r>
        <w:rPr>
          <w:rFonts w:ascii="宋体" w:eastAsia="仿宋_GB2312" w:hAnsi="宋体" w:cs="宋体" w:hint="eastAsia"/>
          <w:color w:val="000000"/>
          <w:kern w:val="0"/>
          <w:sz w:val="32"/>
          <w:szCs w:val="32"/>
        </w:rPr>
        <w:br/>
        <w:t>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年预算收支安排</w:t>
      </w:r>
      <w:r>
        <w:rPr>
          <w:rFonts w:ascii="仿宋_GB2312" w:eastAsia="仿宋_GB2312" w:cs="宋体" w:hint="eastAsia"/>
          <w:color w:val="000000"/>
          <w:kern w:val="0"/>
          <w:sz w:val="32"/>
          <w:szCs w:val="32"/>
        </w:rPr>
        <w:t>309.49</w:t>
      </w:r>
      <w:r>
        <w:rPr>
          <w:rFonts w:ascii="仿宋_GB2312" w:eastAsia="仿宋_GB2312" w:cs="宋体" w:hint="eastAsia"/>
          <w:color w:val="000000"/>
          <w:kern w:val="0"/>
          <w:sz w:val="32"/>
          <w:szCs w:val="32"/>
        </w:rPr>
        <w:t>万元，较</w:t>
      </w:r>
      <w:r>
        <w:rPr>
          <w:rFonts w:ascii="仿宋_GB2312" w:eastAsia="仿宋_GB2312" w:cs="宋体" w:hint="eastAsia"/>
          <w:color w:val="000000"/>
          <w:kern w:val="0"/>
          <w:sz w:val="32"/>
          <w:szCs w:val="32"/>
        </w:rPr>
        <w:t>2016</w:t>
      </w:r>
      <w:r>
        <w:rPr>
          <w:rFonts w:ascii="仿宋_GB2312" w:eastAsia="仿宋_GB2312" w:cs="宋体" w:hint="eastAsia"/>
          <w:color w:val="000000"/>
          <w:kern w:val="0"/>
          <w:sz w:val="32"/>
          <w:szCs w:val="32"/>
        </w:rPr>
        <w:t>年预算增加</w:t>
      </w:r>
      <w:r>
        <w:rPr>
          <w:rFonts w:ascii="仿宋_GB2312" w:eastAsia="仿宋_GB2312" w:cs="宋体" w:hint="eastAsia"/>
          <w:color w:val="000000"/>
          <w:kern w:val="0"/>
          <w:sz w:val="32"/>
          <w:szCs w:val="32"/>
        </w:rPr>
        <w:t>34.69</w:t>
      </w:r>
      <w:r>
        <w:rPr>
          <w:rFonts w:ascii="仿宋_GB2312" w:eastAsia="仿宋_GB2312" w:cs="宋体" w:hint="eastAsia"/>
          <w:color w:val="000000"/>
          <w:kern w:val="0"/>
          <w:sz w:val="32"/>
          <w:szCs w:val="32"/>
        </w:rPr>
        <w:t>万元，其中：基本支出增加</w:t>
      </w:r>
      <w:r>
        <w:rPr>
          <w:rFonts w:ascii="仿宋_GB2312" w:eastAsia="仿宋_GB2312" w:cs="宋体" w:hint="eastAsia"/>
          <w:color w:val="000000"/>
          <w:kern w:val="0"/>
          <w:sz w:val="32"/>
          <w:szCs w:val="32"/>
        </w:rPr>
        <w:t>54.61</w:t>
      </w:r>
      <w:r>
        <w:rPr>
          <w:rFonts w:ascii="仿宋_GB2312" w:eastAsia="仿宋_GB2312" w:cs="宋体" w:hint="eastAsia"/>
          <w:color w:val="000000"/>
          <w:kern w:val="0"/>
          <w:sz w:val="32"/>
          <w:szCs w:val="32"/>
        </w:rPr>
        <w:t>万元，主要为增加人员经费支出；项目支出减少</w:t>
      </w:r>
      <w:r>
        <w:rPr>
          <w:rFonts w:ascii="仿宋_GB2312" w:eastAsia="仿宋_GB2312" w:cs="宋体" w:hint="eastAsia"/>
          <w:color w:val="000000"/>
          <w:kern w:val="0"/>
          <w:sz w:val="32"/>
          <w:szCs w:val="32"/>
        </w:rPr>
        <w:t>19.92</w:t>
      </w:r>
      <w:r>
        <w:rPr>
          <w:rFonts w:ascii="仿宋_GB2312" w:eastAsia="仿宋_GB2312" w:cs="宋体" w:hint="eastAsia"/>
          <w:color w:val="000000"/>
          <w:kern w:val="0"/>
          <w:sz w:val="32"/>
          <w:szCs w:val="32"/>
        </w:rPr>
        <w:t>万元，主要为财力紧张预算未安排。</w:t>
      </w:r>
    </w:p>
    <w:p w:rsidR="00C20450" w:rsidRDefault="006A4F5C">
      <w:pPr>
        <w:widowControl/>
        <w:ind w:leftChars="152" w:left="319" w:firstLineChars="150" w:firstLine="480"/>
        <w:jc w:val="left"/>
        <w:rPr>
          <w:rFonts w:ascii="仿宋_GB2312" w:eastAsia="仿宋_GB2312" w:cs="宋体"/>
          <w:color w:val="000000"/>
          <w:kern w:val="0"/>
          <w:sz w:val="32"/>
          <w:szCs w:val="32"/>
        </w:rPr>
      </w:pPr>
      <w:r>
        <w:rPr>
          <w:rFonts w:ascii="黑体" w:eastAsia="黑体" w:cs="宋体" w:hint="eastAsia"/>
          <w:color w:val="000000"/>
          <w:kern w:val="0"/>
          <w:sz w:val="32"/>
          <w:szCs w:val="32"/>
        </w:rPr>
        <w:t>三、机关运行经费安排情况</w:t>
      </w:r>
      <w:r>
        <w:rPr>
          <w:rFonts w:ascii="黑体" w:eastAsia="黑体"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年预算安排我部门机关运行经费</w:t>
      </w:r>
      <w:r>
        <w:rPr>
          <w:rFonts w:ascii="仿宋_GB2312" w:eastAsia="仿宋_GB2312" w:cs="宋体" w:hint="eastAsia"/>
          <w:color w:val="000000"/>
          <w:kern w:val="0"/>
          <w:sz w:val="32"/>
          <w:szCs w:val="32"/>
        </w:rPr>
        <w:t>0.66</w:t>
      </w:r>
      <w:r>
        <w:rPr>
          <w:rFonts w:ascii="仿宋_GB2312" w:eastAsia="仿宋_GB2312" w:cs="宋体" w:hint="eastAsia"/>
          <w:color w:val="000000"/>
          <w:kern w:val="0"/>
          <w:sz w:val="32"/>
          <w:szCs w:val="32"/>
        </w:rPr>
        <w:t>万元，其中办公经费</w:t>
      </w:r>
      <w:r>
        <w:rPr>
          <w:rFonts w:ascii="仿宋_GB2312" w:eastAsia="仿宋_GB2312" w:cs="宋体" w:hint="eastAsia"/>
          <w:color w:val="000000"/>
          <w:kern w:val="0"/>
          <w:sz w:val="32"/>
          <w:szCs w:val="32"/>
        </w:rPr>
        <w:t>0.66</w:t>
      </w:r>
      <w:r>
        <w:rPr>
          <w:rFonts w:ascii="仿宋_GB2312" w:eastAsia="仿宋_GB2312" w:cs="宋体" w:hint="eastAsia"/>
          <w:color w:val="000000"/>
          <w:kern w:val="0"/>
          <w:sz w:val="32"/>
          <w:szCs w:val="32"/>
        </w:rPr>
        <w:t>万元，其他业务</w:t>
      </w:r>
      <w:r>
        <w:rPr>
          <w:rFonts w:ascii="仿宋_GB2312" w:eastAsia="仿宋_GB2312" w:cs="宋体" w:hint="eastAsia"/>
          <w:color w:val="000000"/>
          <w:kern w:val="0"/>
          <w:sz w:val="32"/>
          <w:szCs w:val="32"/>
        </w:rPr>
        <w:t>费</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w:t>
      </w:r>
    </w:p>
    <w:p w:rsidR="00C20450" w:rsidRDefault="006A4F5C">
      <w:pPr>
        <w:widowControl/>
        <w:ind w:leftChars="152" w:left="319" w:firstLineChars="150" w:firstLine="480"/>
        <w:jc w:val="left"/>
        <w:rPr>
          <w:rFonts w:ascii="仿宋_GB2312" w:eastAsia="仿宋_GB2312" w:cs="宋体"/>
          <w:color w:val="000000"/>
          <w:kern w:val="0"/>
          <w:sz w:val="32"/>
          <w:szCs w:val="32"/>
        </w:rPr>
      </w:pPr>
      <w:r>
        <w:rPr>
          <w:rFonts w:ascii="黑体" w:eastAsia="黑体" w:cs="宋体" w:hint="eastAsia"/>
          <w:color w:val="000000"/>
          <w:kern w:val="0"/>
          <w:sz w:val="32"/>
          <w:szCs w:val="32"/>
        </w:rPr>
        <w:t>四、财政拨款“三公”经费预算情况及增减变化原因</w:t>
      </w:r>
      <w:r>
        <w:rPr>
          <w:rFonts w:ascii="黑体" w:eastAsia="黑体" w:cs="宋体" w:hint="eastAsia"/>
          <w:color w:val="000000"/>
          <w:kern w:val="0"/>
          <w:sz w:val="32"/>
          <w:szCs w:val="32"/>
        </w:rPr>
        <w:br/>
      </w:r>
      <w:r w:rsidR="00287A00">
        <w:rPr>
          <w:rFonts w:ascii="仿宋_GB2312" w:eastAsia="仿宋_GB2312" w:cs="宋体" w:hint="eastAsia"/>
          <w:color w:val="000000"/>
          <w:kern w:val="0"/>
          <w:sz w:val="32"/>
          <w:szCs w:val="32"/>
        </w:rPr>
        <w:t xml:space="preserve">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年，我部门“三公”经费预算安排</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万元，其中因公出国（境）费</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万元；公务用车</w:t>
      </w:r>
      <w:r>
        <w:rPr>
          <w:rFonts w:ascii="仿宋_GB2312" w:eastAsia="仿宋_GB2312" w:cs="宋体" w:hint="eastAsia"/>
          <w:color w:val="000000"/>
          <w:kern w:val="0"/>
          <w:sz w:val="32"/>
          <w:szCs w:val="32"/>
        </w:rPr>
        <w:lastRenderedPageBreak/>
        <w:t>购置及运维费</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万元（其中：公务用车购置费为</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万元，公务用车运行费为</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；公务接待费</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万元。与</w:t>
      </w:r>
      <w:r>
        <w:rPr>
          <w:rFonts w:ascii="仿宋_GB2312" w:eastAsia="仿宋_GB2312" w:cs="宋体" w:hint="eastAsia"/>
          <w:color w:val="000000"/>
          <w:kern w:val="0"/>
          <w:sz w:val="32"/>
          <w:szCs w:val="32"/>
        </w:rPr>
        <w:t>2016</w:t>
      </w:r>
      <w:r>
        <w:rPr>
          <w:rFonts w:ascii="仿宋_GB2312" w:eastAsia="仿宋_GB2312" w:cs="宋体" w:hint="eastAsia"/>
          <w:color w:val="000000"/>
          <w:kern w:val="0"/>
          <w:sz w:val="32"/>
          <w:szCs w:val="32"/>
        </w:rPr>
        <w:t>年持平、无增减变化。</w:t>
      </w:r>
    </w:p>
    <w:p w:rsidR="00C20450" w:rsidRDefault="006A4F5C">
      <w:pPr>
        <w:widowControl/>
        <w:ind w:leftChars="152" w:left="319" w:firstLineChars="150" w:firstLine="480"/>
        <w:jc w:val="left"/>
        <w:rPr>
          <w:rFonts w:ascii="黑体" w:eastAsia="黑体" w:cs="宋体"/>
          <w:color w:val="000000"/>
          <w:kern w:val="0"/>
          <w:sz w:val="32"/>
          <w:szCs w:val="32"/>
        </w:rPr>
      </w:pPr>
      <w:r>
        <w:rPr>
          <w:rFonts w:ascii="黑体" w:eastAsia="黑体" w:cs="宋体" w:hint="eastAsia"/>
          <w:color w:val="000000"/>
          <w:kern w:val="0"/>
          <w:sz w:val="32"/>
          <w:szCs w:val="32"/>
        </w:rPr>
        <w:t>五、绩效预算信息</w:t>
      </w:r>
    </w:p>
    <w:p w:rsidR="00C20450" w:rsidRDefault="006A4F5C">
      <w:pPr>
        <w:widowControl/>
        <w:ind w:leftChars="152" w:left="319" w:firstLineChars="150" w:firstLine="480"/>
        <w:jc w:val="left"/>
        <w:rPr>
          <w:rFonts w:ascii="仿宋_GB2312" w:eastAsia="仿宋_GB2312" w:cs="宋体"/>
          <w:color w:val="000000"/>
          <w:kern w:val="0"/>
          <w:sz w:val="32"/>
          <w:szCs w:val="32"/>
        </w:rPr>
      </w:pPr>
      <w:r>
        <w:rPr>
          <w:rFonts w:ascii="仿宋_GB2312" w:eastAsia="仿宋_GB2312" w:cs="宋体" w:hint="eastAsia"/>
          <w:b/>
          <w:bCs/>
          <w:color w:val="000000"/>
          <w:kern w:val="0"/>
          <w:sz w:val="32"/>
          <w:szCs w:val="32"/>
        </w:rPr>
        <w:t>总体绩效目标：</w:t>
      </w:r>
    </w:p>
    <w:p w:rsidR="00C20450" w:rsidRDefault="006A4F5C">
      <w:pPr>
        <w:widowControl/>
        <w:ind w:leftChars="152" w:left="319" w:firstLineChars="150" w:firstLine="480"/>
        <w:jc w:val="left"/>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全区司法行政工作将继续围绕“精良管理当先锋，高端发展做贡献”主题实践活动，和政法干警核心价值观教育实践活动，深入开展社会矛盾化解、社会管理创新、公正廉洁执法和干部队伍建设四项重点任务，积极拓展矛盾纠纷</w:t>
      </w:r>
      <w:r>
        <w:rPr>
          <w:rFonts w:ascii="仿宋_GB2312" w:eastAsia="仿宋_GB2312" w:cs="宋体" w:hint="eastAsia"/>
          <w:color w:val="000000"/>
          <w:kern w:val="0"/>
          <w:sz w:val="32"/>
          <w:szCs w:val="32"/>
        </w:rPr>
        <w:t>调解、法律服务、法制宣传领域，进一步加强基层基础建设和队伍建设，深化司法行政体制改革和工作机制改革，努力提高司法行政工作专业化、规范化、法制化、信息化水平。</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b/>
          <w:bCs/>
          <w:color w:val="000000"/>
          <w:kern w:val="0"/>
          <w:sz w:val="32"/>
          <w:szCs w:val="32"/>
        </w:rPr>
        <w:t>职责分类绩效目标：</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（一）贯彻落实国家有关司法工作的法律、法规及司法行政工作方针政策；制订全区司法行政系统规章、制度，编制全区司法行政工作中期规划、年度计划并组织实施。</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（二）制订全区法制宣传、普及法律常识的规划并组织实施，指导全区各单位、各部门、各行业法制宣传、依法治理工作。</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lastRenderedPageBreak/>
        <w:t>（三）负责全区社区矫正工作。</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（四）指导、监督全区律师工作和法律</w:t>
      </w:r>
      <w:r>
        <w:rPr>
          <w:rFonts w:ascii="仿宋_GB2312" w:eastAsia="仿宋_GB2312" w:cs="宋体" w:hint="eastAsia"/>
          <w:color w:val="000000"/>
          <w:kern w:val="0"/>
          <w:sz w:val="32"/>
          <w:szCs w:val="32"/>
        </w:rPr>
        <w:t>顾问工作，对全区法律服务所进行管理。</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（五）指导、监督各乡镇（街办处）司法所、法律服务所建设和人民调解、基层法律服务和安置帮教工作；指导全区人民调解员协会工作。</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（六）监督管理全区的法律援助工作。</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（七）负责机关和下属单位的经费、国有资产进行管理和监督。</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（八）指导、监督全区司法鉴定人和司法鉴定机构工作。</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（九）管理和指导全区司法行政系统的队伍建设和思想政治工作；负责全区司法行政系统警务管理和警务督察工作。</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（十）承担区政府和上级机关交办的其他事项。</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部门职责</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工作活动绩效目标</w:t>
      </w:r>
    </w:p>
    <w:p w:rsidR="00287A00" w:rsidRDefault="00287A00">
      <w:pPr>
        <w:widowControl/>
        <w:ind w:leftChars="152" w:left="319" w:firstLineChars="150" w:firstLine="480"/>
        <w:jc w:val="left"/>
        <w:rPr>
          <w:rFonts w:ascii="仿宋_GB2312" w:eastAsia="仿宋_GB2312" w:cs="宋体"/>
          <w:kern w:val="0"/>
          <w:sz w:val="32"/>
          <w:szCs w:val="32"/>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158"/>
        <w:gridCol w:w="987"/>
        <w:gridCol w:w="2047"/>
        <w:gridCol w:w="1594"/>
        <w:gridCol w:w="1058"/>
        <w:gridCol w:w="776"/>
        <w:gridCol w:w="776"/>
        <w:gridCol w:w="677"/>
        <w:gridCol w:w="677"/>
      </w:tblGrid>
      <w:tr w:rsidR="00C20450" w:rsidRPr="00287A00">
        <w:trPr>
          <w:trHeight w:val="255"/>
          <w:tblHeader/>
          <w:tblCellSpacing w:w="0" w:type="dxa"/>
          <w:jc w:val="center"/>
        </w:trPr>
        <w:tc>
          <w:tcPr>
            <w:tcW w:w="12255" w:type="dxa"/>
            <w:gridSpan w:val="5"/>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center"/>
              <w:rPr>
                <w:rFonts w:ascii="仿宋_GB2312" w:eastAsia="仿宋_GB2312" w:cs="宋体"/>
                <w:b/>
                <w:bCs/>
                <w:color w:val="000000"/>
                <w:kern w:val="0"/>
                <w:sz w:val="28"/>
                <w:szCs w:val="28"/>
              </w:rPr>
            </w:pPr>
            <w:r w:rsidRPr="00287A00">
              <w:rPr>
                <w:rFonts w:ascii="仿宋_GB2312" w:eastAsia="仿宋_GB2312" w:cs="宋体" w:hint="eastAsia"/>
                <w:b/>
                <w:bCs/>
                <w:color w:val="000000"/>
                <w:kern w:val="0"/>
                <w:sz w:val="28"/>
                <w:szCs w:val="28"/>
              </w:rPr>
              <w:t>375</w:t>
            </w:r>
            <w:r w:rsidRPr="00287A00">
              <w:rPr>
                <w:rFonts w:ascii="仿宋_GB2312" w:eastAsia="仿宋_GB2312" w:cs="宋体" w:hint="eastAsia"/>
                <w:b/>
                <w:bCs/>
                <w:color w:val="000000"/>
                <w:kern w:val="0"/>
                <w:sz w:val="28"/>
                <w:szCs w:val="28"/>
              </w:rPr>
              <w:t>廊坊市广阳区司法局</w:t>
            </w:r>
          </w:p>
        </w:tc>
        <w:tc>
          <w:tcPr>
            <w:tcW w:w="3300" w:type="dxa"/>
            <w:gridSpan w:val="4"/>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center"/>
              <w:rPr>
                <w:rFonts w:ascii="仿宋_GB2312" w:eastAsia="仿宋_GB2312" w:cs="宋体"/>
                <w:b/>
                <w:bCs/>
                <w:color w:val="000000"/>
                <w:kern w:val="0"/>
                <w:sz w:val="28"/>
                <w:szCs w:val="28"/>
              </w:rPr>
            </w:pPr>
            <w:r w:rsidRPr="00287A00">
              <w:rPr>
                <w:rFonts w:ascii="仿宋_GB2312" w:eastAsia="仿宋_GB2312" w:cs="宋体" w:hint="eastAsia"/>
                <w:b/>
                <w:bCs/>
                <w:color w:val="000000"/>
                <w:kern w:val="0"/>
                <w:sz w:val="28"/>
                <w:szCs w:val="28"/>
              </w:rPr>
              <w:t>单位：万元</w:t>
            </w:r>
          </w:p>
        </w:tc>
      </w:tr>
      <w:tr w:rsidR="00C20450" w:rsidRPr="00287A00">
        <w:trPr>
          <w:trHeight w:val="255"/>
          <w:tblHeader/>
          <w:tblCellSpacing w:w="0" w:type="dxa"/>
          <w:jc w:val="center"/>
        </w:trPr>
        <w:tc>
          <w:tcPr>
            <w:tcW w:w="2610"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center"/>
              <w:rPr>
                <w:rFonts w:ascii="仿宋_GB2312" w:eastAsia="仿宋_GB2312" w:cs="宋体"/>
                <w:b/>
                <w:bCs/>
                <w:color w:val="000000"/>
                <w:kern w:val="0"/>
                <w:sz w:val="28"/>
                <w:szCs w:val="28"/>
              </w:rPr>
            </w:pPr>
            <w:r w:rsidRPr="00287A00">
              <w:rPr>
                <w:rFonts w:ascii="仿宋_GB2312" w:eastAsia="仿宋_GB2312" w:cs="宋体" w:hint="eastAsia"/>
                <w:b/>
                <w:bCs/>
                <w:color w:val="000000"/>
                <w:kern w:val="0"/>
                <w:sz w:val="28"/>
                <w:szCs w:val="28"/>
              </w:rPr>
              <w:t>职责活动</w:t>
            </w:r>
          </w:p>
        </w:tc>
        <w:tc>
          <w:tcPr>
            <w:tcW w:w="1425"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center"/>
              <w:rPr>
                <w:rFonts w:ascii="仿宋_GB2312" w:eastAsia="仿宋_GB2312" w:cs="宋体"/>
                <w:b/>
                <w:bCs/>
                <w:color w:val="000000"/>
                <w:kern w:val="0"/>
                <w:sz w:val="28"/>
                <w:szCs w:val="28"/>
              </w:rPr>
            </w:pPr>
            <w:r w:rsidRPr="00287A00">
              <w:rPr>
                <w:rFonts w:ascii="仿宋_GB2312" w:eastAsia="仿宋_GB2312" w:cs="宋体" w:hint="eastAsia"/>
                <w:b/>
                <w:bCs/>
                <w:color w:val="000000"/>
                <w:kern w:val="0"/>
                <w:sz w:val="28"/>
                <w:szCs w:val="28"/>
              </w:rPr>
              <w:t>年度预</w:t>
            </w:r>
            <w:r w:rsidRPr="00287A00">
              <w:rPr>
                <w:rFonts w:ascii="仿宋_GB2312" w:eastAsia="仿宋_GB2312" w:cs="宋体" w:hint="eastAsia"/>
                <w:b/>
                <w:bCs/>
                <w:color w:val="000000"/>
                <w:kern w:val="0"/>
                <w:sz w:val="28"/>
                <w:szCs w:val="28"/>
              </w:rPr>
              <w:lastRenderedPageBreak/>
              <w:t>算数</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center"/>
              <w:rPr>
                <w:rFonts w:ascii="仿宋_GB2312" w:eastAsia="仿宋_GB2312" w:cs="宋体"/>
                <w:b/>
                <w:bCs/>
                <w:color w:val="000000"/>
                <w:kern w:val="0"/>
                <w:sz w:val="28"/>
                <w:szCs w:val="28"/>
              </w:rPr>
            </w:pPr>
            <w:r w:rsidRPr="00287A00">
              <w:rPr>
                <w:rFonts w:ascii="仿宋_GB2312" w:eastAsia="仿宋_GB2312" w:cs="宋体" w:hint="eastAsia"/>
                <w:b/>
                <w:bCs/>
                <w:color w:val="000000"/>
                <w:kern w:val="0"/>
                <w:sz w:val="28"/>
                <w:szCs w:val="28"/>
              </w:rPr>
              <w:lastRenderedPageBreak/>
              <w:t>内容描述</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center"/>
              <w:rPr>
                <w:rFonts w:ascii="仿宋_GB2312" w:eastAsia="仿宋_GB2312" w:cs="宋体"/>
                <w:b/>
                <w:bCs/>
                <w:color w:val="000000"/>
                <w:kern w:val="0"/>
                <w:sz w:val="28"/>
                <w:szCs w:val="28"/>
              </w:rPr>
            </w:pPr>
            <w:r w:rsidRPr="00287A00">
              <w:rPr>
                <w:rFonts w:ascii="仿宋_GB2312" w:eastAsia="仿宋_GB2312" w:cs="宋体" w:hint="eastAsia"/>
                <w:b/>
                <w:bCs/>
                <w:color w:val="000000"/>
                <w:kern w:val="0"/>
                <w:sz w:val="28"/>
                <w:szCs w:val="28"/>
              </w:rPr>
              <w:t>绩效目标</w:t>
            </w:r>
          </w:p>
        </w:tc>
        <w:tc>
          <w:tcPr>
            <w:tcW w:w="1575"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center"/>
              <w:rPr>
                <w:rFonts w:ascii="仿宋_GB2312" w:eastAsia="仿宋_GB2312" w:cs="宋体"/>
                <w:b/>
                <w:bCs/>
                <w:color w:val="000000"/>
                <w:kern w:val="0"/>
                <w:sz w:val="28"/>
                <w:szCs w:val="28"/>
              </w:rPr>
            </w:pPr>
            <w:r w:rsidRPr="00287A00">
              <w:rPr>
                <w:rFonts w:ascii="仿宋_GB2312" w:eastAsia="仿宋_GB2312" w:cs="宋体" w:hint="eastAsia"/>
                <w:b/>
                <w:bCs/>
                <w:color w:val="000000"/>
                <w:kern w:val="0"/>
                <w:sz w:val="28"/>
                <w:szCs w:val="28"/>
              </w:rPr>
              <w:t>绩效指</w:t>
            </w:r>
            <w:r w:rsidRPr="00287A00">
              <w:rPr>
                <w:rFonts w:ascii="仿宋_GB2312" w:eastAsia="仿宋_GB2312" w:cs="宋体" w:hint="eastAsia"/>
                <w:b/>
                <w:bCs/>
                <w:color w:val="000000"/>
                <w:kern w:val="0"/>
                <w:sz w:val="28"/>
                <w:szCs w:val="28"/>
              </w:rPr>
              <w:lastRenderedPageBreak/>
              <w:t>标</w:t>
            </w:r>
          </w:p>
        </w:tc>
        <w:tc>
          <w:tcPr>
            <w:tcW w:w="3300" w:type="dxa"/>
            <w:gridSpan w:val="4"/>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center"/>
              <w:rPr>
                <w:rFonts w:ascii="仿宋_GB2312" w:eastAsia="仿宋_GB2312" w:cs="宋体"/>
                <w:b/>
                <w:bCs/>
                <w:color w:val="000000"/>
                <w:kern w:val="0"/>
                <w:sz w:val="28"/>
                <w:szCs w:val="28"/>
              </w:rPr>
            </w:pPr>
            <w:r w:rsidRPr="00287A00">
              <w:rPr>
                <w:rFonts w:ascii="仿宋_GB2312" w:eastAsia="仿宋_GB2312" w:cs="宋体" w:hint="eastAsia"/>
                <w:b/>
                <w:bCs/>
                <w:color w:val="000000"/>
                <w:kern w:val="0"/>
                <w:sz w:val="28"/>
                <w:szCs w:val="28"/>
              </w:rPr>
              <w:lastRenderedPageBreak/>
              <w:t>评价标准</w:t>
            </w:r>
          </w:p>
        </w:tc>
      </w:tr>
      <w:tr w:rsidR="00C20450" w:rsidRPr="00287A00">
        <w:trPr>
          <w:trHeight w:val="255"/>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center"/>
              <w:rPr>
                <w:rFonts w:ascii="仿宋_GB2312" w:eastAsia="仿宋_GB2312" w:cs="宋体"/>
                <w:b/>
                <w:bCs/>
                <w:color w:val="000000"/>
                <w:kern w:val="0"/>
                <w:sz w:val="28"/>
                <w:szCs w:val="28"/>
              </w:rPr>
            </w:pPr>
            <w:r w:rsidRPr="00287A00">
              <w:rPr>
                <w:rFonts w:ascii="仿宋_GB2312" w:eastAsia="仿宋_GB2312" w:cs="宋体" w:hint="eastAsia"/>
                <w:b/>
                <w:bCs/>
                <w:color w:val="000000"/>
                <w:kern w:val="0"/>
                <w:sz w:val="28"/>
                <w:szCs w:val="28"/>
              </w:rPr>
              <w:t>优</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center"/>
              <w:rPr>
                <w:rFonts w:ascii="仿宋_GB2312" w:eastAsia="仿宋_GB2312" w:cs="宋体"/>
                <w:b/>
                <w:bCs/>
                <w:color w:val="000000"/>
                <w:kern w:val="0"/>
                <w:sz w:val="28"/>
                <w:szCs w:val="28"/>
              </w:rPr>
            </w:pPr>
            <w:r w:rsidRPr="00287A00">
              <w:rPr>
                <w:rFonts w:ascii="仿宋_GB2312" w:eastAsia="仿宋_GB2312" w:cs="宋体" w:hint="eastAsia"/>
                <w:b/>
                <w:bCs/>
                <w:color w:val="000000"/>
                <w:kern w:val="0"/>
                <w:sz w:val="28"/>
                <w:szCs w:val="28"/>
              </w:rPr>
              <w:t>良</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center"/>
              <w:rPr>
                <w:rFonts w:ascii="仿宋_GB2312" w:eastAsia="仿宋_GB2312" w:cs="宋体"/>
                <w:b/>
                <w:bCs/>
                <w:color w:val="000000"/>
                <w:kern w:val="0"/>
                <w:sz w:val="28"/>
                <w:szCs w:val="28"/>
              </w:rPr>
            </w:pPr>
            <w:r w:rsidRPr="00287A00">
              <w:rPr>
                <w:rFonts w:ascii="仿宋_GB2312" w:eastAsia="仿宋_GB2312" w:cs="宋体" w:hint="eastAsia"/>
                <w:b/>
                <w:bCs/>
                <w:color w:val="000000"/>
                <w:kern w:val="0"/>
                <w:sz w:val="28"/>
                <w:szCs w:val="28"/>
              </w:rPr>
              <w:t>中</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center"/>
              <w:rPr>
                <w:rFonts w:ascii="仿宋_GB2312" w:eastAsia="仿宋_GB2312" w:cs="宋体"/>
                <w:b/>
                <w:bCs/>
                <w:color w:val="000000"/>
                <w:kern w:val="0"/>
                <w:sz w:val="28"/>
                <w:szCs w:val="28"/>
              </w:rPr>
            </w:pPr>
            <w:r w:rsidRPr="00287A00">
              <w:rPr>
                <w:rFonts w:ascii="仿宋_GB2312" w:eastAsia="仿宋_GB2312" w:cs="宋体" w:hint="eastAsia"/>
                <w:b/>
                <w:bCs/>
                <w:color w:val="000000"/>
                <w:kern w:val="0"/>
                <w:sz w:val="28"/>
                <w:szCs w:val="28"/>
              </w:rPr>
              <w:t>差</w:t>
            </w:r>
          </w:p>
        </w:tc>
      </w:tr>
      <w:tr w:rsidR="00C20450" w:rsidRPr="00287A00">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b/>
                <w:bCs/>
                <w:color w:val="000000"/>
                <w:kern w:val="0"/>
                <w:sz w:val="28"/>
                <w:szCs w:val="28"/>
              </w:rPr>
              <w:lastRenderedPageBreak/>
              <w:t>司法行政管理</w:t>
            </w:r>
          </w:p>
        </w:tc>
        <w:tc>
          <w:tcPr>
            <w:tcW w:w="14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331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贯彻落实国家司法行政工作方针政策；拟订有关法规规章，制定全区司法行政中长期规划并组织实施。</w:t>
            </w:r>
          </w:p>
        </w:tc>
        <w:tc>
          <w:tcPr>
            <w:tcW w:w="331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提升全区司法行政管理水平</w:t>
            </w: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2610"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b/>
                <w:bCs/>
                <w:color w:val="000000"/>
                <w:kern w:val="0"/>
                <w:sz w:val="28"/>
                <w:szCs w:val="28"/>
              </w:rPr>
              <w:t>普法宣传</w:t>
            </w:r>
          </w:p>
        </w:tc>
        <w:tc>
          <w:tcPr>
            <w:tcW w:w="1425"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拟订全区法制宣传教育规划并组织实施；指导全市法制宣传、依法治理工作；组织、指导法制宣</w:t>
            </w:r>
            <w:r w:rsidRPr="00287A00">
              <w:rPr>
                <w:rFonts w:ascii="仿宋_GB2312" w:eastAsia="仿宋_GB2312" w:cs="宋体" w:hint="eastAsia"/>
                <w:color w:val="000000"/>
                <w:kern w:val="0"/>
                <w:sz w:val="28"/>
                <w:szCs w:val="28"/>
              </w:rPr>
              <w:lastRenderedPageBreak/>
              <w:t>传报道；组织全区司法行政系统的宣传；承担全区法制教育领导小组办公室工作。</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lastRenderedPageBreak/>
              <w:t>提高全区人民法律意识和法律素质，增强法治化管理水平，促进区市民主</w:t>
            </w:r>
            <w:r w:rsidRPr="00287A00">
              <w:rPr>
                <w:rFonts w:ascii="仿宋_GB2312" w:eastAsia="仿宋_GB2312" w:cs="宋体" w:hint="eastAsia"/>
                <w:color w:val="000000"/>
                <w:kern w:val="0"/>
                <w:sz w:val="28"/>
                <w:szCs w:val="28"/>
              </w:rPr>
              <w:lastRenderedPageBreak/>
              <w:t>与法制建设。</w:t>
            </w: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lastRenderedPageBreak/>
              <w:t>普法考核通过率</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98%</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100%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督导检查和验收次数</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3</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1</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组织主题宣传活动场次</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14</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18</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宣传资料印刷与散发宣传资料</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100%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组织领导干部</w:t>
            </w:r>
            <w:r w:rsidRPr="00287A00">
              <w:rPr>
                <w:rFonts w:ascii="仿宋_GB2312" w:eastAsia="仿宋_GB2312" w:cs="宋体" w:hint="eastAsia"/>
                <w:color w:val="000000"/>
                <w:kern w:val="0"/>
                <w:sz w:val="28"/>
                <w:szCs w:val="28"/>
              </w:rPr>
              <w:lastRenderedPageBreak/>
              <w:t>及行政执法人员法治培训次数</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lastRenderedPageBreak/>
              <w:t>4</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2</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网络舆情处置率</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100%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2610"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b/>
                <w:bCs/>
                <w:color w:val="000000"/>
                <w:kern w:val="0"/>
                <w:sz w:val="28"/>
                <w:szCs w:val="28"/>
              </w:rPr>
              <w:t>律师公证管理</w:t>
            </w:r>
          </w:p>
        </w:tc>
        <w:tc>
          <w:tcPr>
            <w:tcW w:w="1425"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指导、监督全区律师工作、公证工作并承担相应</w:t>
            </w:r>
            <w:r w:rsidRPr="00287A00">
              <w:rPr>
                <w:rFonts w:ascii="仿宋_GB2312" w:eastAsia="仿宋_GB2312" w:cs="宋体" w:hint="eastAsia"/>
                <w:color w:val="000000"/>
                <w:kern w:val="0"/>
                <w:sz w:val="28"/>
                <w:szCs w:val="28"/>
              </w:rPr>
              <w:lastRenderedPageBreak/>
              <w:t>责任；指导全区律师协会、全区公证员协会。</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lastRenderedPageBreak/>
              <w:t>充分发挥法律服务职能，规范律师、公</w:t>
            </w:r>
            <w:r w:rsidRPr="00287A00">
              <w:rPr>
                <w:rFonts w:ascii="仿宋_GB2312" w:eastAsia="仿宋_GB2312" w:cs="宋体" w:hint="eastAsia"/>
                <w:color w:val="000000"/>
                <w:kern w:val="0"/>
                <w:sz w:val="28"/>
                <w:szCs w:val="28"/>
              </w:rPr>
              <w:lastRenderedPageBreak/>
              <w:t>证行业管理。</w:t>
            </w: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lastRenderedPageBreak/>
              <w:t>提供法律咨询数量</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100%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80%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机构年检率</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100%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80%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年检机构满意率</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98%</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90%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85%</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协会指导工作完成情况</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圆满完成工作</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较好完成工作</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完成工作任务</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2610"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b/>
                <w:bCs/>
                <w:color w:val="000000"/>
                <w:kern w:val="0"/>
                <w:sz w:val="28"/>
                <w:szCs w:val="28"/>
              </w:rPr>
              <w:t>基层司法业务指导</w:t>
            </w:r>
          </w:p>
        </w:tc>
        <w:tc>
          <w:tcPr>
            <w:tcW w:w="1425"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指导、监督全区社区矫正、人民</w:t>
            </w:r>
            <w:r w:rsidRPr="00287A00">
              <w:rPr>
                <w:rFonts w:ascii="仿宋_GB2312" w:eastAsia="仿宋_GB2312" w:cs="宋体" w:hint="eastAsia"/>
                <w:color w:val="000000"/>
                <w:kern w:val="0"/>
                <w:sz w:val="28"/>
                <w:szCs w:val="28"/>
              </w:rPr>
              <w:lastRenderedPageBreak/>
              <w:t>调解、安置帮教、基层法律服务和基层司法所工作，负责全区基层法律服务工作者执业核准；会同人民法院指导人民陪审员工作；指导人民调解员协会工作。</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lastRenderedPageBreak/>
              <w:t>深化人民调解、社区矫正</w:t>
            </w:r>
            <w:r w:rsidRPr="00287A00">
              <w:rPr>
                <w:rFonts w:ascii="仿宋_GB2312" w:eastAsia="仿宋_GB2312" w:cs="宋体" w:hint="eastAsia"/>
                <w:color w:val="000000"/>
                <w:kern w:val="0"/>
                <w:sz w:val="28"/>
                <w:szCs w:val="28"/>
              </w:rPr>
              <w:lastRenderedPageBreak/>
              <w:t>和安置帮教工作，最大限度降低重新违法犯罪和社会不稳定因素发生率。</w:t>
            </w: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lastRenderedPageBreak/>
              <w:t>安置帮教率</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99%</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90%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85%</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服刑人员信息核查率</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100%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95%</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90%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90%</w:t>
            </w:r>
            <w:r w:rsidRPr="00287A00">
              <w:rPr>
                <w:rFonts w:ascii="仿宋_GB2312" w:eastAsia="仿宋_GB2312" w:cs="宋体" w:hint="eastAsia"/>
                <w:color w:val="000000"/>
                <w:kern w:val="0"/>
                <w:sz w:val="28"/>
                <w:szCs w:val="28"/>
              </w:rPr>
              <w:t>以下</w:t>
            </w:r>
          </w:p>
        </w:tc>
      </w:tr>
      <w:tr w:rsidR="00C20450" w:rsidRPr="00287A00">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社区矫正人员培训率</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99%</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90%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85%</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入矫人员司法</w:t>
            </w:r>
            <w:r w:rsidRPr="00287A00">
              <w:rPr>
                <w:rFonts w:ascii="仿宋_GB2312" w:eastAsia="仿宋_GB2312" w:cs="宋体" w:hint="eastAsia"/>
                <w:color w:val="000000"/>
                <w:kern w:val="0"/>
                <w:sz w:val="28"/>
                <w:szCs w:val="28"/>
              </w:rPr>
              <w:t>e</w:t>
            </w:r>
            <w:r w:rsidRPr="00287A00">
              <w:rPr>
                <w:rFonts w:ascii="仿宋_GB2312" w:eastAsia="仿宋_GB2312" w:cs="宋体" w:hint="eastAsia"/>
                <w:color w:val="000000"/>
                <w:kern w:val="0"/>
                <w:sz w:val="28"/>
                <w:szCs w:val="28"/>
              </w:rPr>
              <w:t>通手机定位监管</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100%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人民调解民调通·领导通</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150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90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人民调解案件数</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270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310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再犯罪减低率</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千分之一</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千分之二</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人民调解委员</w:t>
            </w:r>
            <w:r w:rsidRPr="00287A00">
              <w:rPr>
                <w:rFonts w:ascii="仿宋_GB2312" w:eastAsia="仿宋_GB2312" w:cs="宋体" w:hint="eastAsia"/>
                <w:color w:val="000000"/>
                <w:kern w:val="0"/>
                <w:sz w:val="28"/>
                <w:szCs w:val="28"/>
              </w:rPr>
              <w:lastRenderedPageBreak/>
              <w:t>会指导工作完成情况</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lastRenderedPageBreak/>
              <w:t>99%</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95%</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2610"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b/>
                <w:bCs/>
                <w:color w:val="000000"/>
                <w:kern w:val="0"/>
                <w:sz w:val="28"/>
                <w:szCs w:val="28"/>
              </w:rPr>
              <w:lastRenderedPageBreak/>
              <w:t xml:space="preserve">　　法律援助</w:t>
            </w:r>
          </w:p>
        </w:tc>
        <w:tc>
          <w:tcPr>
            <w:tcW w:w="1425"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指导、检查全区法律援助工作；规划法律援助事业发展布局；监督管理全区法律援助机构和法律援助从业人员；办理法律援助案</w:t>
            </w:r>
            <w:r w:rsidRPr="00287A00">
              <w:rPr>
                <w:rFonts w:ascii="仿宋_GB2312" w:eastAsia="仿宋_GB2312" w:cs="宋体" w:hint="eastAsia"/>
                <w:color w:val="000000"/>
                <w:kern w:val="0"/>
                <w:sz w:val="28"/>
                <w:szCs w:val="28"/>
              </w:rPr>
              <w:lastRenderedPageBreak/>
              <w:t>件，政府购买法律服务；管理“</w:t>
            </w:r>
            <w:r w:rsidRPr="00287A00">
              <w:rPr>
                <w:rFonts w:ascii="仿宋_GB2312" w:eastAsia="仿宋_GB2312" w:cs="宋体" w:hint="eastAsia"/>
                <w:color w:val="000000"/>
                <w:kern w:val="0"/>
                <w:sz w:val="28"/>
                <w:szCs w:val="28"/>
              </w:rPr>
              <w:t>7803148</w:t>
            </w:r>
            <w:r w:rsidRPr="00287A00">
              <w:rPr>
                <w:rFonts w:ascii="仿宋_GB2312" w:eastAsia="仿宋_GB2312" w:cs="宋体" w:hint="eastAsia"/>
                <w:color w:val="000000"/>
                <w:kern w:val="0"/>
                <w:sz w:val="28"/>
                <w:szCs w:val="28"/>
              </w:rPr>
              <w:t>”法律援助专线。</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lastRenderedPageBreak/>
              <w:t>建立完善的法律援助法律法规体系、工作体制和机制，扩大法律援助覆盖面，推动全区法律援助工</w:t>
            </w:r>
            <w:r w:rsidRPr="00287A00">
              <w:rPr>
                <w:rFonts w:ascii="仿宋_GB2312" w:eastAsia="仿宋_GB2312" w:cs="宋体" w:hint="eastAsia"/>
                <w:color w:val="000000"/>
                <w:kern w:val="0"/>
                <w:sz w:val="28"/>
                <w:szCs w:val="28"/>
              </w:rPr>
              <w:lastRenderedPageBreak/>
              <w:t>作长足发展。</w:t>
            </w: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lastRenderedPageBreak/>
              <w:t>法律援助咨询解答率</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800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印制法律援助宣传资料</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100%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法律援</w:t>
            </w:r>
            <w:r w:rsidRPr="00287A00">
              <w:rPr>
                <w:rFonts w:ascii="仿宋_GB2312" w:eastAsia="仿宋_GB2312" w:cs="宋体" w:hint="eastAsia"/>
                <w:color w:val="000000"/>
                <w:kern w:val="0"/>
                <w:sz w:val="28"/>
                <w:szCs w:val="28"/>
              </w:rPr>
              <w:lastRenderedPageBreak/>
              <w:t>助案件指派率</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lastRenderedPageBreak/>
              <w:t>100%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法律援助案件受理数</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40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政府购买法律服务一村（居委会）一律师</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100%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法律援助案件群众满意度</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99%</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95%</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2610"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b/>
                <w:bCs/>
                <w:color w:val="000000"/>
                <w:kern w:val="0"/>
                <w:sz w:val="28"/>
                <w:szCs w:val="28"/>
              </w:rPr>
              <w:t>司法鉴定管理</w:t>
            </w:r>
          </w:p>
        </w:tc>
        <w:tc>
          <w:tcPr>
            <w:tcW w:w="1425"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拟定全区司法鉴定管理规定和技术规范；完成全区司法鉴定人和司法鉴定机构登记管理工作；负责区级司法鉴定</w:t>
            </w:r>
            <w:r w:rsidRPr="00287A00">
              <w:rPr>
                <w:rFonts w:ascii="仿宋_GB2312" w:eastAsia="仿宋_GB2312" w:cs="宋体" w:hint="eastAsia"/>
                <w:color w:val="000000"/>
                <w:kern w:val="0"/>
                <w:sz w:val="28"/>
                <w:szCs w:val="28"/>
              </w:rPr>
              <w:lastRenderedPageBreak/>
              <w:t>机构的遴选和管理工作；指导面向社会的司法鉴定资质管理、质量管理和司法鉴定人继续教育培训。</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lastRenderedPageBreak/>
              <w:t>规范司法鉴定机构和司法鉴定人的管理，提高司法鉴定人员素质，促进司法鉴定的公</w:t>
            </w:r>
            <w:r w:rsidRPr="00287A00">
              <w:rPr>
                <w:rFonts w:ascii="仿宋_GB2312" w:eastAsia="仿宋_GB2312" w:cs="宋体" w:hint="eastAsia"/>
                <w:color w:val="000000"/>
                <w:kern w:val="0"/>
                <w:sz w:val="28"/>
                <w:szCs w:val="28"/>
              </w:rPr>
              <w:lastRenderedPageBreak/>
              <w:t>正、公平。</w:t>
            </w: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lastRenderedPageBreak/>
              <w:t>司法鉴定机构年检率</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100%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司法鉴定准确率</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100%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97%</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年度新</w:t>
            </w:r>
            <w:r w:rsidRPr="00287A00">
              <w:rPr>
                <w:rFonts w:ascii="仿宋_GB2312" w:eastAsia="仿宋_GB2312" w:cs="宋体" w:hint="eastAsia"/>
                <w:color w:val="000000"/>
                <w:kern w:val="0"/>
                <w:sz w:val="28"/>
                <w:szCs w:val="28"/>
              </w:rPr>
              <w:lastRenderedPageBreak/>
              <w:t>许可司法鉴定人参加转岗培训率</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lastRenderedPageBreak/>
              <w:t>100%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98%</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95%</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90%</w:t>
            </w:r>
          </w:p>
        </w:tc>
      </w:tr>
      <w:tr w:rsidR="00C20450" w:rsidRPr="00287A00">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参加司法鉴定人培训率</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100%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95%</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90%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85%</w:t>
            </w:r>
          </w:p>
        </w:tc>
      </w:tr>
      <w:tr w:rsidR="00C20450" w:rsidRPr="00287A00">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b/>
                <w:bCs/>
                <w:color w:val="000000"/>
                <w:kern w:val="0"/>
                <w:sz w:val="28"/>
                <w:szCs w:val="28"/>
              </w:rPr>
              <w:t>司法政务管理</w:t>
            </w:r>
          </w:p>
        </w:tc>
        <w:tc>
          <w:tcPr>
            <w:tcW w:w="14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51.03</w:t>
            </w:r>
          </w:p>
        </w:tc>
        <w:tc>
          <w:tcPr>
            <w:tcW w:w="331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负责系统综合业务管理和机关直</w:t>
            </w:r>
            <w:r w:rsidRPr="00287A00">
              <w:rPr>
                <w:rFonts w:ascii="仿宋_GB2312" w:eastAsia="仿宋_GB2312" w:cs="宋体" w:hint="eastAsia"/>
                <w:color w:val="000000"/>
                <w:kern w:val="0"/>
                <w:sz w:val="28"/>
                <w:szCs w:val="28"/>
              </w:rPr>
              <w:lastRenderedPageBreak/>
              <w:t>属事业单位综合事务管理。</w:t>
            </w:r>
          </w:p>
        </w:tc>
        <w:tc>
          <w:tcPr>
            <w:tcW w:w="331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lastRenderedPageBreak/>
              <w:t>提高司法行政系统执法</w:t>
            </w:r>
            <w:r w:rsidRPr="00287A00">
              <w:rPr>
                <w:rFonts w:ascii="仿宋_GB2312" w:eastAsia="仿宋_GB2312" w:cs="宋体" w:hint="eastAsia"/>
                <w:color w:val="000000"/>
                <w:kern w:val="0"/>
                <w:sz w:val="28"/>
                <w:szCs w:val="28"/>
              </w:rPr>
              <w:lastRenderedPageBreak/>
              <w:t>能力</w:t>
            </w: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lastRenderedPageBreak/>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2610"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b/>
                <w:bCs/>
                <w:color w:val="000000"/>
                <w:kern w:val="0"/>
                <w:sz w:val="28"/>
                <w:szCs w:val="28"/>
              </w:rPr>
              <w:lastRenderedPageBreak/>
              <w:t>综合业务管理</w:t>
            </w:r>
          </w:p>
        </w:tc>
        <w:tc>
          <w:tcPr>
            <w:tcW w:w="1425"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负责系统物资装备管理；中央国债资金管理；指导监督系统计划财务工作；指导监督系统队伍建设；负责系统警务管理和警务督察工作。</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提高内部经济事务监督管理水平</w:t>
            </w: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按时办结率</w:t>
            </w:r>
            <w:r w:rsidRPr="00287A00">
              <w:rPr>
                <w:rFonts w:ascii="仿宋_GB2312" w:eastAsia="仿宋_GB2312" w:cs="宋体" w:hint="eastAsia"/>
                <w:color w:val="000000"/>
                <w:kern w:val="0"/>
                <w:sz w:val="28"/>
                <w:szCs w:val="28"/>
              </w:rPr>
              <w:t>100%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20450" w:rsidRPr="00287A00" w:rsidRDefault="00C20450">
            <w:pPr>
              <w:rPr>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监督率</w:t>
            </w:r>
            <w:r w:rsidRPr="00287A00">
              <w:rPr>
                <w:rFonts w:ascii="仿宋_GB2312" w:eastAsia="仿宋_GB2312" w:cs="宋体" w:hint="eastAsia"/>
                <w:color w:val="000000"/>
                <w:kern w:val="0"/>
                <w:sz w:val="28"/>
                <w:szCs w:val="28"/>
              </w:rPr>
              <w:t>100%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b/>
                <w:bCs/>
                <w:color w:val="000000"/>
                <w:kern w:val="0"/>
                <w:sz w:val="28"/>
                <w:szCs w:val="28"/>
              </w:rPr>
              <w:lastRenderedPageBreak/>
              <w:t>综合事务管理</w:t>
            </w:r>
          </w:p>
        </w:tc>
        <w:tc>
          <w:tcPr>
            <w:tcW w:w="14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51.03</w:t>
            </w:r>
          </w:p>
        </w:tc>
        <w:tc>
          <w:tcPr>
            <w:tcW w:w="331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负责机关和直属事业单位经济财务等机关后勤保障；承办区政府交办的其他事项。</w:t>
            </w:r>
          </w:p>
        </w:tc>
        <w:tc>
          <w:tcPr>
            <w:tcW w:w="331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加强机关后勤保障，确保正常办公环境需要</w:t>
            </w: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各项保障工作完成率</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100%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95%</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90%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85%</w:t>
            </w:r>
          </w:p>
        </w:tc>
      </w:tr>
      <w:tr w:rsidR="00C20450" w:rsidRPr="00287A00">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b/>
                <w:bCs/>
                <w:color w:val="000000"/>
                <w:kern w:val="0"/>
                <w:sz w:val="28"/>
                <w:szCs w:val="28"/>
              </w:rPr>
              <w:t>社区矫正</w:t>
            </w:r>
          </w:p>
        </w:tc>
        <w:tc>
          <w:tcPr>
            <w:tcW w:w="14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331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承担全区社区矫正人员集中管理、集中教育、心理矫正，对社区服刑人员的监</w:t>
            </w:r>
            <w:r w:rsidRPr="00287A00">
              <w:rPr>
                <w:rFonts w:ascii="仿宋_GB2312" w:eastAsia="仿宋_GB2312" w:cs="宋体" w:hint="eastAsia"/>
                <w:color w:val="000000"/>
                <w:kern w:val="0"/>
                <w:sz w:val="28"/>
                <w:szCs w:val="28"/>
              </w:rPr>
              <w:lastRenderedPageBreak/>
              <w:t>督管理、风险评估、突发事件的处置</w:t>
            </w:r>
          </w:p>
        </w:tc>
        <w:tc>
          <w:tcPr>
            <w:tcW w:w="331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lastRenderedPageBreak/>
              <w:t>在入矫阶段普及社区矫正规章制度，开展法律常识再教育，促</w:t>
            </w:r>
            <w:r w:rsidRPr="00287A00">
              <w:rPr>
                <w:rFonts w:ascii="仿宋_GB2312" w:eastAsia="仿宋_GB2312" w:cs="宋体" w:hint="eastAsia"/>
                <w:color w:val="000000"/>
                <w:kern w:val="0"/>
                <w:sz w:val="28"/>
                <w:szCs w:val="28"/>
              </w:rPr>
              <w:lastRenderedPageBreak/>
              <w:t>进社区服刑人员遵规守纪。</w:t>
            </w: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lastRenderedPageBreak/>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r w:rsidR="00C20450" w:rsidRPr="00287A00">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b/>
                <w:bCs/>
                <w:color w:val="000000"/>
                <w:kern w:val="0"/>
                <w:sz w:val="28"/>
                <w:szCs w:val="28"/>
              </w:rPr>
              <w:lastRenderedPageBreak/>
              <w:t>社区矫正</w:t>
            </w:r>
          </w:p>
        </w:tc>
        <w:tc>
          <w:tcPr>
            <w:tcW w:w="14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331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在入矫阶段普及社区矫正规章制度，开展法律常识再教育，促进社区服刑人员遵规守纪。</w:t>
            </w:r>
          </w:p>
        </w:tc>
        <w:tc>
          <w:tcPr>
            <w:tcW w:w="331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深化人民调解、社区矫正和安置帮教工作，最大限度降低重新违法犯罪和社会不稳定因素发生率。</w:t>
            </w:r>
          </w:p>
        </w:tc>
        <w:tc>
          <w:tcPr>
            <w:tcW w:w="157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入矫人员司法</w:t>
            </w:r>
            <w:r w:rsidRPr="00287A00">
              <w:rPr>
                <w:rFonts w:ascii="仿宋_GB2312" w:eastAsia="仿宋_GB2312" w:cs="宋体" w:hint="eastAsia"/>
                <w:color w:val="000000"/>
                <w:kern w:val="0"/>
                <w:sz w:val="28"/>
                <w:szCs w:val="28"/>
              </w:rPr>
              <w:t>e</w:t>
            </w:r>
            <w:r w:rsidRPr="00287A00">
              <w:rPr>
                <w:rFonts w:ascii="仿宋_GB2312" w:eastAsia="仿宋_GB2312" w:cs="宋体" w:hint="eastAsia"/>
                <w:color w:val="000000"/>
                <w:kern w:val="0"/>
                <w:sz w:val="28"/>
                <w:szCs w:val="28"/>
              </w:rPr>
              <w:t>通手机定位监管</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仿宋_GB2312" w:eastAsia="仿宋_GB2312" w:cs="宋体"/>
                <w:color w:val="000000"/>
                <w:kern w:val="0"/>
                <w:sz w:val="28"/>
                <w:szCs w:val="28"/>
              </w:rPr>
            </w:pPr>
            <w:r w:rsidRPr="00287A00">
              <w:rPr>
                <w:rFonts w:ascii="仿宋_GB2312" w:eastAsia="仿宋_GB2312" w:cs="宋体" w:hint="eastAsia"/>
                <w:color w:val="000000"/>
                <w:kern w:val="0"/>
                <w:sz w:val="28"/>
                <w:szCs w:val="28"/>
              </w:rPr>
              <w:t>100%</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0450" w:rsidRPr="00287A00" w:rsidRDefault="006A4F5C">
            <w:pPr>
              <w:widowControl/>
              <w:spacing w:line="360" w:lineRule="atLeast"/>
              <w:jc w:val="left"/>
              <w:rPr>
                <w:rFonts w:ascii="宋体" w:eastAsia="仿宋_GB2312" w:hAnsi="宋体" w:cs="宋体"/>
                <w:color w:val="000000"/>
                <w:kern w:val="0"/>
                <w:sz w:val="28"/>
                <w:szCs w:val="28"/>
              </w:rPr>
            </w:pPr>
            <w:r w:rsidRPr="00287A00">
              <w:rPr>
                <w:rFonts w:ascii="宋体" w:eastAsia="仿宋_GB2312" w:hAnsi="宋体" w:cs="宋体" w:hint="eastAsia"/>
                <w:color w:val="000000"/>
                <w:kern w:val="0"/>
                <w:sz w:val="28"/>
                <w:szCs w:val="28"/>
              </w:rPr>
              <w:t> </w:t>
            </w:r>
          </w:p>
        </w:tc>
      </w:tr>
    </w:tbl>
    <w:p w:rsidR="00C20450" w:rsidRDefault="006A4F5C" w:rsidP="00287A00">
      <w:pPr>
        <w:widowControl/>
        <w:spacing w:line="360" w:lineRule="atLeast"/>
        <w:jc w:val="left"/>
        <w:rPr>
          <w:rFonts w:ascii="仿宋_GB2312" w:eastAsia="仿宋_GB2312" w:cs="宋体"/>
          <w:color w:val="000000"/>
          <w:kern w:val="0"/>
          <w:sz w:val="32"/>
          <w:szCs w:val="32"/>
        </w:rPr>
      </w:pPr>
      <w:r>
        <w:rPr>
          <w:rFonts w:ascii="宋体" w:eastAsia="仿宋_GB2312" w:hAnsi="宋体" w:cs="宋体" w:hint="eastAsia"/>
          <w:color w:val="000000"/>
          <w:kern w:val="0"/>
          <w:sz w:val="32"/>
          <w:szCs w:val="32"/>
        </w:rPr>
        <w:lastRenderedPageBreak/>
        <w:t> </w:t>
      </w:r>
      <w:r>
        <w:rPr>
          <w:rFonts w:ascii="宋体" w:eastAsia="仿宋_GB2312" w:hAnsi="宋体" w:cs="宋体" w:hint="eastAsia"/>
          <w:color w:val="000000"/>
          <w:kern w:val="0"/>
          <w:sz w:val="32"/>
          <w:szCs w:val="32"/>
        </w:rPr>
        <w:t> </w:t>
      </w:r>
      <w:r>
        <w:rPr>
          <w:rFonts w:ascii="黑体" w:eastAsia="黑体" w:cs="宋体" w:hint="eastAsia"/>
          <w:color w:val="000000"/>
          <w:kern w:val="0"/>
          <w:sz w:val="32"/>
          <w:szCs w:val="32"/>
        </w:rPr>
        <w:t>六、政府采购预算情况</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年，我部门未安排政府采购预算。</w:t>
      </w:r>
    </w:p>
    <w:tbl>
      <w:tblPr>
        <w:tblW w:w="511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278"/>
        <w:gridCol w:w="1011"/>
        <w:gridCol w:w="832"/>
        <w:gridCol w:w="1325"/>
        <w:gridCol w:w="832"/>
        <w:gridCol w:w="832"/>
        <w:gridCol w:w="865"/>
        <w:gridCol w:w="851"/>
        <w:gridCol w:w="851"/>
        <w:gridCol w:w="851"/>
        <w:gridCol w:w="774"/>
        <w:gridCol w:w="834"/>
        <w:gridCol w:w="843"/>
        <w:gridCol w:w="790"/>
      </w:tblGrid>
      <w:tr w:rsidR="00C20450">
        <w:trPr>
          <w:tblHeader/>
          <w:jc w:val="center"/>
        </w:trPr>
        <w:tc>
          <w:tcPr>
            <w:tcW w:w="2895" w:type="pct"/>
            <w:gridSpan w:val="7"/>
            <w:tcBorders>
              <w:top w:val="single" w:sz="6" w:space="0" w:color="FFFFFF"/>
              <w:left w:val="single" w:sz="6" w:space="0" w:color="FFFFFF"/>
              <w:right w:val="single" w:sz="6" w:space="0" w:color="FFFFFF"/>
            </w:tcBorders>
            <w:shd w:val="clear" w:color="auto" w:fill="auto"/>
            <w:vAlign w:val="center"/>
          </w:tcPr>
          <w:p w:rsidR="00C20450" w:rsidRDefault="006A4F5C">
            <w:pPr>
              <w:spacing w:line="300" w:lineRule="exact"/>
              <w:jc w:val="left"/>
              <w:rPr>
                <w:rFonts w:ascii="仿宋_GB2312" w:eastAsia="仿宋_GB2312" w:cs="Times New Roman"/>
                <w:sz w:val="32"/>
                <w:szCs w:val="32"/>
              </w:rPr>
            </w:pPr>
            <w:r>
              <w:rPr>
                <w:rFonts w:ascii="仿宋_GB2312" w:eastAsia="仿宋_GB2312" w:cs="宋体" w:hint="eastAsia"/>
                <w:color w:val="000000"/>
                <w:kern w:val="0"/>
                <w:sz w:val="32"/>
                <w:szCs w:val="32"/>
              </w:rPr>
              <w:t>廊坊市广阳区</w:t>
            </w:r>
            <w:r>
              <w:rPr>
                <w:rFonts w:ascii="仿宋_GB2312" w:eastAsia="仿宋_GB2312" w:cs="宋体"/>
                <w:color w:val="000000"/>
                <w:kern w:val="0"/>
                <w:sz w:val="32"/>
                <w:szCs w:val="32"/>
              </w:rPr>
              <w:t>司法局</w:t>
            </w:r>
          </w:p>
        </w:tc>
        <w:tc>
          <w:tcPr>
            <w:tcW w:w="2104" w:type="pct"/>
            <w:gridSpan w:val="7"/>
            <w:tcBorders>
              <w:top w:val="single" w:sz="6" w:space="0" w:color="FFFFFF"/>
              <w:left w:val="single" w:sz="6" w:space="0" w:color="FFFFFF"/>
              <w:right w:val="single" w:sz="6" w:space="0" w:color="FFFFFF"/>
            </w:tcBorders>
            <w:shd w:val="clear" w:color="auto" w:fill="auto"/>
            <w:vAlign w:val="center"/>
          </w:tcPr>
          <w:p w:rsidR="00C20450" w:rsidRDefault="006A4F5C">
            <w:pPr>
              <w:spacing w:line="300" w:lineRule="exact"/>
              <w:jc w:val="right"/>
              <w:rPr>
                <w:rFonts w:ascii="仿宋_GB2312" w:eastAsia="仿宋_GB2312" w:cs="Times New Roman"/>
                <w:sz w:val="32"/>
                <w:szCs w:val="32"/>
              </w:rPr>
            </w:pPr>
            <w:r>
              <w:rPr>
                <w:rFonts w:ascii="仿宋_GB2312" w:eastAsia="仿宋_GB2312" w:cs="Times New Roman" w:hint="eastAsia"/>
                <w:sz w:val="32"/>
                <w:szCs w:val="32"/>
              </w:rPr>
              <w:t>单位：万元</w:t>
            </w:r>
          </w:p>
        </w:tc>
      </w:tr>
      <w:tr w:rsidR="00C20450">
        <w:trPr>
          <w:tblHeader/>
          <w:jc w:val="center"/>
        </w:trPr>
        <w:tc>
          <w:tcPr>
            <w:tcW w:w="1194" w:type="pct"/>
            <w:gridSpan w:val="2"/>
            <w:shd w:val="clear" w:color="auto" w:fill="auto"/>
            <w:vAlign w:val="center"/>
          </w:tcPr>
          <w:p w:rsidR="00C20450" w:rsidRDefault="006A4F5C">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政府采购项目来源</w:t>
            </w:r>
          </w:p>
        </w:tc>
        <w:tc>
          <w:tcPr>
            <w:tcW w:w="302" w:type="pct"/>
            <w:vMerge w:val="restart"/>
            <w:shd w:val="clear" w:color="auto" w:fill="auto"/>
            <w:vAlign w:val="center"/>
          </w:tcPr>
          <w:p w:rsidR="00C20450" w:rsidRDefault="006A4F5C">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采购物品名称</w:t>
            </w:r>
          </w:p>
        </w:tc>
        <w:tc>
          <w:tcPr>
            <w:tcW w:w="481" w:type="pct"/>
            <w:vMerge w:val="restart"/>
            <w:shd w:val="clear" w:color="auto" w:fill="auto"/>
            <w:vAlign w:val="center"/>
          </w:tcPr>
          <w:p w:rsidR="00C20450" w:rsidRDefault="006A4F5C">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政府采购目录序号</w:t>
            </w:r>
          </w:p>
        </w:tc>
        <w:tc>
          <w:tcPr>
            <w:tcW w:w="302" w:type="pct"/>
            <w:vMerge w:val="restart"/>
            <w:shd w:val="clear" w:color="auto" w:fill="auto"/>
            <w:vAlign w:val="center"/>
          </w:tcPr>
          <w:p w:rsidR="00C20450" w:rsidRDefault="006A4F5C">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数量</w:t>
            </w:r>
            <w:r>
              <w:rPr>
                <w:rFonts w:ascii="仿宋_GB2312" w:eastAsia="仿宋_GB2312" w:cs="Times New Roman" w:hint="eastAsia"/>
                <w:b/>
                <w:sz w:val="32"/>
                <w:szCs w:val="32"/>
              </w:rPr>
              <w:t xml:space="preserve">  </w:t>
            </w:r>
            <w:r>
              <w:rPr>
                <w:rFonts w:ascii="仿宋_GB2312" w:eastAsia="仿宋_GB2312" w:cs="Times New Roman" w:hint="eastAsia"/>
                <w:b/>
                <w:sz w:val="32"/>
                <w:szCs w:val="32"/>
              </w:rPr>
              <w:t>单位</w:t>
            </w:r>
          </w:p>
        </w:tc>
        <w:tc>
          <w:tcPr>
            <w:tcW w:w="302" w:type="pct"/>
            <w:vMerge w:val="restart"/>
            <w:shd w:val="clear" w:color="auto" w:fill="auto"/>
            <w:vAlign w:val="center"/>
          </w:tcPr>
          <w:p w:rsidR="00C20450" w:rsidRDefault="006A4F5C">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数量</w:t>
            </w:r>
          </w:p>
        </w:tc>
        <w:tc>
          <w:tcPr>
            <w:tcW w:w="310" w:type="pct"/>
            <w:vMerge w:val="restart"/>
            <w:shd w:val="clear" w:color="auto" w:fill="auto"/>
            <w:vAlign w:val="center"/>
          </w:tcPr>
          <w:p w:rsidR="00C20450" w:rsidRDefault="006A4F5C">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单价</w:t>
            </w:r>
          </w:p>
        </w:tc>
        <w:tc>
          <w:tcPr>
            <w:tcW w:w="2104" w:type="pct"/>
            <w:gridSpan w:val="7"/>
            <w:shd w:val="clear" w:color="auto" w:fill="auto"/>
            <w:vAlign w:val="center"/>
          </w:tcPr>
          <w:p w:rsidR="00C20450" w:rsidRDefault="006A4F5C">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政府采购金额</w:t>
            </w:r>
          </w:p>
        </w:tc>
      </w:tr>
      <w:tr w:rsidR="00C20450">
        <w:trPr>
          <w:tblHeader/>
          <w:jc w:val="center"/>
        </w:trPr>
        <w:tc>
          <w:tcPr>
            <w:tcW w:w="827" w:type="pct"/>
            <w:vMerge w:val="restart"/>
            <w:shd w:val="clear" w:color="auto" w:fill="auto"/>
            <w:vAlign w:val="center"/>
          </w:tcPr>
          <w:p w:rsidR="00C20450" w:rsidRDefault="006A4F5C">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项目名称</w:t>
            </w:r>
          </w:p>
        </w:tc>
        <w:tc>
          <w:tcPr>
            <w:tcW w:w="367" w:type="pct"/>
            <w:vMerge w:val="restart"/>
            <w:shd w:val="clear" w:color="auto" w:fill="auto"/>
            <w:vAlign w:val="center"/>
          </w:tcPr>
          <w:p w:rsidR="00C20450" w:rsidRDefault="006A4F5C">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预算资金</w:t>
            </w:r>
          </w:p>
        </w:tc>
        <w:tc>
          <w:tcPr>
            <w:tcW w:w="303" w:type="pct"/>
            <w:vMerge/>
            <w:shd w:val="clear" w:color="auto" w:fill="auto"/>
            <w:vAlign w:val="center"/>
          </w:tcPr>
          <w:p w:rsidR="00C20450" w:rsidRDefault="00C20450"/>
        </w:tc>
        <w:tc>
          <w:tcPr>
            <w:tcW w:w="482" w:type="pct"/>
            <w:vMerge/>
            <w:shd w:val="clear" w:color="auto" w:fill="auto"/>
            <w:vAlign w:val="center"/>
          </w:tcPr>
          <w:p w:rsidR="00C20450" w:rsidRDefault="00C20450"/>
        </w:tc>
        <w:tc>
          <w:tcPr>
            <w:tcW w:w="303" w:type="pct"/>
            <w:vMerge/>
            <w:shd w:val="clear" w:color="auto" w:fill="auto"/>
            <w:vAlign w:val="center"/>
          </w:tcPr>
          <w:p w:rsidR="00C20450" w:rsidRDefault="00C20450"/>
        </w:tc>
        <w:tc>
          <w:tcPr>
            <w:tcW w:w="303" w:type="pct"/>
            <w:vMerge/>
            <w:shd w:val="clear" w:color="auto" w:fill="auto"/>
            <w:vAlign w:val="center"/>
          </w:tcPr>
          <w:p w:rsidR="00C20450" w:rsidRDefault="00C20450"/>
        </w:tc>
        <w:tc>
          <w:tcPr>
            <w:tcW w:w="310" w:type="pct"/>
            <w:vMerge/>
            <w:shd w:val="clear" w:color="auto" w:fill="auto"/>
            <w:vAlign w:val="center"/>
          </w:tcPr>
          <w:p w:rsidR="00C20450" w:rsidRDefault="00C20450"/>
        </w:tc>
        <w:tc>
          <w:tcPr>
            <w:tcW w:w="309" w:type="pct"/>
            <w:vMerge w:val="restart"/>
            <w:shd w:val="clear" w:color="auto" w:fill="auto"/>
            <w:vAlign w:val="center"/>
          </w:tcPr>
          <w:p w:rsidR="00C20450" w:rsidRDefault="006A4F5C">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总计</w:t>
            </w:r>
          </w:p>
        </w:tc>
        <w:tc>
          <w:tcPr>
            <w:tcW w:w="1508" w:type="pct"/>
            <w:gridSpan w:val="5"/>
            <w:shd w:val="clear" w:color="auto" w:fill="auto"/>
            <w:vAlign w:val="center"/>
          </w:tcPr>
          <w:p w:rsidR="00C20450" w:rsidRDefault="006A4F5C">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当年部门预算安排资金</w:t>
            </w:r>
          </w:p>
        </w:tc>
        <w:tc>
          <w:tcPr>
            <w:tcW w:w="285" w:type="pct"/>
            <w:vMerge w:val="restart"/>
            <w:shd w:val="clear" w:color="auto" w:fill="auto"/>
            <w:vAlign w:val="center"/>
          </w:tcPr>
          <w:p w:rsidR="00C20450" w:rsidRDefault="006A4F5C">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其他渠道资金</w:t>
            </w:r>
          </w:p>
        </w:tc>
      </w:tr>
      <w:tr w:rsidR="00C20450">
        <w:trPr>
          <w:tblHeader/>
          <w:jc w:val="center"/>
        </w:trPr>
        <w:tc>
          <w:tcPr>
            <w:tcW w:w="825" w:type="pct"/>
            <w:vMerge/>
            <w:shd w:val="clear" w:color="auto" w:fill="auto"/>
            <w:vAlign w:val="center"/>
          </w:tcPr>
          <w:p w:rsidR="00C20450" w:rsidRDefault="00C20450"/>
        </w:tc>
        <w:tc>
          <w:tcPr>
            <w:tcW w:w="367" w:type="pct"/>
            <w:vMerge/>
            <w:shd w:val="clear" w:color="auto" w:fill="auto"/>
            <w:vAlign w:val="center"/>
          </w:tcPr>
          <w:p w:rsidR="00C20450" w:rsidRDefault="00C20450"/>
        </w:tc>
        <w:tc>
          <w:tcPr>
            <w:tcW w:w="303" w:type="pct"/>
            <w:vMerge/>
            <w:shd w:val="clear" w:color="auto" w:fill="auto"/>
            <w:vAlign w:val="center"/>
          </w:tcPr>
          <w:p w:rsidR="00C20450" w:rsidRDefault="00C20450"/>
        </w:tc>
        <w:tc>
          <w:tcPr>
            <w:tcW w:w="482" w:type="pct"/>
            <w:vMerge/>
            <w:shd w:val="clear" w:color="auto" w:fill="auto"/>
            <w:vAlign w:val="center"/>
          </w:tcPr>
          <w:p w:rsidR="00C20450" w:rsidRDefault="00C20450"/>
        </w:tc>
        <w:tc>
          <w:tcPr>
            <w:tcW w:w="303" w:type="pct"/>
            <w:vMerge/>
            <w:shd w:val="clear" w:color="auto" w:fill="auto"/>
            <w:vAlign w:val="center"/>
          </w:tcPr>
          <w:p w:rsidR="00C20450" w:rsidRDefault="00C20450"/>
        </w:tc>
        <w:tc>
          <w:tcPr>
            <w:tcW w:w="303" w:type="pct"/>
            <w:vMerge/>
            <w:shd w:val="clear" w:color="auto" w:fill="auto"/>
            <w:vAlign w:val="center"/>
          </w:tcPr>
          <w:p w:rsidR="00C20450" w:rsidRDefault="00C20450"/>
        </w:tc>
        <w:tc>
          <w:tcPr>
            <w:tcW w:w="310" w:type="pct"/>
            <w:vMerge/>
            <w:shd w:val="clear" w:color="auto" w:fill="auto"/>
            <w:vAlign w:val="center"/>
          </w:tcPr>
          <w:p w:rsidR="00C20450" w:rsidRDefault="00C20450"/>
        </w:tc>
        <w:tc>
          <w:tcPr>
            <w:tcW w:w="310" w:type="pct"/>
            <w:vMerge/>
            <w:shd w:val="clear" w:color="auto" w:fill="auto"/>
            <w:vAlign w:val="center"/>
          </w:tcPr>
          <w:p w:rsidR="00C20450" w:rsidRDefault="00C20450"/>
        </w:tc>
        <w:tc>
          <w:tcPr>
            <w:tcW w:w="309" w:type="pct"/>
            <w:shd w:val="clear" w:color="auto" w:fill="auto"/>
            <w:vAlign w:val="center"/>
          </w:tcPr>
          <w:p w:rsidR="00C20450" w:rsidRDefault="006A4F5C">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合计</w:t>
            </w:r>
          </w:p>
        </w:tc>
        <w:tc>
          <w:tcPr>
            <w:tcW w:w="309" w:type="pct"/>
            <w:shd w:val="clear" w:color="auto" w:fill="auto"/>
            <w:vAlign w:val="center"/>
          </w:tcPr>
          <w:p w:rsidR="00C20450" w:rsidRDefault="006A4F5C">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一般公共预算拨款</w:t>
            </w:r>
          </w:p>
        </w:tc>
        <w:tc>
          <w:tcPr>
            <w:tcW w:w="281" w:type="pct"/>
            <w:shd w:val="clear" w:color="auto" w:fill="auto"/>
            <w:vAlign w:val="center"/>
          </w:tcPr>
          <w:p w:rsidR="00C20450" w:rsidRDefault="006A4F5C">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基金预算拨款</w:t>
            </w:r>
          </w:p>
        </w:tc>
        <w:tc>
          <w:tcPr>
            <w:tcW w:w="303" w:type="pct"/>
            <w:shd w:val="clear" w:color="auto" w:fill="auto"/>
            <w:vAlign w:val="center"/>
          </w:tcPr>
          <w:p w:rsidR="00C20450" w:rsidRDefault="006A4F5C">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财政专户核拨</w:t>
            </w:r>
          </w:p>
        </w:tc>
        <w:tc>
          <w:tcPr>
            <w:tcW w:w="303" w:type="pct"/>
            <w:shd w:val="clear" w:color="auto" w:fill="auto"/>
            <w:vAlign w:val="center"/>
          </w:tcPr>
          <w:p w:rsidR="00C20450" w:rsidRDefault="006A4F5C">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其他来源收入</w:t>
            </w:r>
          </w:p>
        </w:tc>
        <w:tc>
          <w:tcPr>
            <w:tcW w:w="286" w:type="pct"/>
            <w:vMerge/>
            <w:shd w:val="clear" w:color="auto" w:fill="auto"/>
            <w:vAlign w:val="center"/>
          </w:tcPr>
          <w:p w:rsidR="00C20450" w:rsidRDefault="00C20450"/>
        </w:tc>
      </w:tr>
      <w:tr w:rsidR="00C20450">
        <w:trPr>
          <w:jc w:val="center"/>
        </w:trPr>
        <w:tc>
          <w:tcPr>
            <w:tcW w:w="827" w:type="pct"/>
            <w:shd w:val="clear" w:color="auto" w:fill="auto"/>
            <w:vAlign w:val="center"/>
          </w:tcPr>
          <w:p w:rsidR="00C20450" w:rsidRDefault="006A4F5C">
            <w:pPr>
              <w:spacing w:line="300" w:lineRule="exact"/>
              <w:jc w:val="center"/>
              <w:rPr>
                <w:rFonts w:ascii="仿宋_GB2312" w:eastAsia="仿宋_GB2312" w:cs="Times New Roman"/>
                <w:b/>
                <w:sz w:val="32"/>
                <w:szCs w:val="32"/>
              </w:rPr>
            </w:pPr>
            <w:r>
              <w:rPr>
                <w:rFonts w:ascii="仿宋_GB2312" w:eastAsia="仿宋_GB2312" w:cs="Times New Roman" w:hint="eastAsia"/>
                <w:b/>
                <w:sz w:val="32"/>
                <w:szCs w:val="32"/>
              </w:rPr>
              <w:t>合　计</w:t>
            </w:r>
          </w:p>
        </w:tc>
        <w:tc>
          <w:tcPr>
            <w:tcW w:w="367" w:type="pct"/>
            <w:shd w:val="clear" w:color="auto" w:fill="auto"/>
            <w:vAlign w:val="center"/>
          </w:tcPr>
          <w:p w:rsidR="00C20450" w:rsidRDefault="00C20450">
            <w:pPr>
              <w:spacing w:line="300" w:lineRule="exact"/>
              <w:jc w:val="right"/>
              <w:rPr>
                <w:rFonts w:ascii="仿宋_GB2312" w:eastAsia="仿宋_GB2312" w:cs="Times New Roman"/>
                <w:b/>
                <w:sz w:val="32"/>
                <w:szCs w:val="32"/>
              </w:rPr>
            </w:pPr>
          </w:p>
        </w:tc>
        <w:tc>
          <w:tcPr>
            <w:tcW w:w="302" w:type="pct"/>
            <w:shd w:val="clear" w:color="auto" w:fill="auto"/>
            <w:vAlign w:val="center"/>
          </w:tcPr>
          <w:p w:rsidR="00C20450" w:rsidRDefault="00C20450">
            <w:pPr>
              <w:spacing w:line="300" w:lineRule="exact"/>
              <w:jc w:val="left"/>
              <w:rPr>
                <w:rFonts w:ascii="仿宋_GB2312" w:eastAsia="仿宋_GB2312" w:cs="Times New Roman"/>
                <w:b/>
                <w:sz w:val="32"/>
                <w:szCs w:val="32"/>
              </w:rPr>
            </w:pPr>
          </w:p>
        </w:tc>
        <w:tc>
          <w:tcPr>
            <w:tcW w:w="481" w:type="pct"/>
            <w:shd w:val="clear" w:color="auto" w:fill="auto"/>
            <w:vAlign w:val="center"/>
          </w:tcPr>
          <w:p w:rsidR="00C20450" w:rsidRDefault="00C20450">
            <w:pPr>
              <w:spacing w:line="300" w:lineRule="exact"/>
              <w:jc w:val="left"/>
              <w:rPr>
                <w:rFonts w:ascii="仿宋_GB2312" w:eastAsia="仿宋_GB2312" w:cs="Times New Roman"/>
                <w:b/>
                <w:sz w:val="32"/>
                <w:szCs w:val="32"/>
              </w:rPr>
            </w:pPr>
          </w:p>
        </w:tc>
        <w:tc>
          <w:tcPr>
            <w:tcW w:w="302" w:type="pct"/>
            <w:shd w:val="clear" w:color="auto" w:fill="auto"/>
            <w:vAlign w:val="center"/>
          </w:tcPr>
          <w:p w:rsidR="00C20450" w:rsidRDefault="00C20450">
            <w:pPr>
              <w:spacing w:line="300" w:lineRule="exact"/>
              <w:jc w:val="left"/>
              <w:rPr>
                <w:rFonts w:ascii="仿宋_GB2312" w:eastAsia="仿宋_GB2312" w:cs="Times New Roman"/>
                <w:b/>
                <w:sz w:val="32"/>
                <w:szCs w:val="32"/>
              </w:rPr>
            </w:pPr>
          </w:p>
        </w:tc>
        <w:tc>
          <w:tcPr>
            <w:tcW w:w="302" w:type="pct"/>
            <w:shd w:val="clear" w:color="auto" w:fill="auto"/>
            <w:vAlign w:val="center"/>
          </w:tcPr>
          <w:p w:rsidR="00C20450" w:rsidRDefault="00C20450">
            <w:pPr>
              <w:spacing w:line="300" w:lineRule="exact"/>
              <w:jc w:val="right"/>
              <w:rPr>
                <w:rFonts w:ascii="仿宋_GB2312" w:eastAsia="仿宋_GB2312" w:cs="Times New Roman"/>
                <w:b/>
                <w:sz w:val="32"/>
                <w:szCs w:val="32"/>
              </w:rPr>
            </w:pPr>
          </w:p>
        </w:tc>
        <w:tc>
          <w:tcPr>
            <w:tcW w:w="310" w:type="pct"/>
            <w:shd w:val="clear" w:color="auto" w:fill="auto"/>
            <w:vAlign w:val="center"/>
          </w:tcPr>
          <w:p w:rsidR="00C20450" w:rsidRDefault="00C20450">
            <w:pPr>
              <w:spacing w:line="300" w:lineRule="exact"/>
              <w:jc w:val="right"/>
              <w:rPr>
                <w:rFonts w:ascii="仿宋_GB2312" w:eastAsia="仿宋_GB2312" w:cs="Times New Roman"/>
                <w:b/>
                <w:sz w:val="32"/>
                <w:szCs w:val="32"/>
              </w:rPr>
            </w:pPr>
          </w:p>
        </w:tc>
        <w:tc>
          <w:tcPr>
            <w:tcW w:w="309" w:type="pct"/>
            <w:shd w:val="clear" w:color="auto" w:fill="auto"/>
            <w:vAlign w:val="center"/>
          </w:tcPr>
          <w:p w:rsidR="00C20450" w:rsidRDefault="00C20450">
            <w:pPr>
              <w:spacing w:line="300" w:lineRule="exact"/>
              <w:jc w:val="right"/>
              <w:rPr>
                <w:rFonts w:ascii="仿宋_GB2312" w:eastAsia="仿宋_GB2312" w:cs="Times New Roman"/>
                <w:b/>
                <w:sz w:val="32"/>
                <w:szCs w:val="32"/>
              </w:rPr>
            </w:pPr>
          </w:p>
        </w:tc>
        <w:tc>
          <w:tcPr>
            <w:tcW w:w="309" w:type="pct"/>
            <w:shd w:val="clear" w:color="auto" w:fill="auto"/>
            <w:vAlign w:val="center"/>
          </w:tcPr>
          <w:p w:rsidR="00C20450" w:rsidRDefault="00C20450">
            <w:pPr>
              <w:spacing w:line="300" w:lineRule="exact"/>
              <w:jc w:val="right"/>
              <w:rPr>
                <w:rFonts w:ascii="仿宋_GB2312" w:eastAsia="仿宋_GB2312" w:cs="Times New Roman"/>
                <w:b/>
                <w:sz w:val="32"/>
                <w:szCs w:val="32"/>
              </w:rPr>
            </w:pPr>
          </w:p>
        </w:tc>
        <w:tc>
          <w:tcPr>
            <w:tcW w:w="309" w:type="pct"/>
            <w:shd w:val="clear" w:color="auto" w:fill="auto"/>
            <w:vAlign w:val="center"/>
          </w:tcPr>
          <w:p w:rsidR="00C20450" w:rsidRDefault="00C20450">
            <w:pPr>
              <w:spacing w:line="300" w:lineRule="exact"/>
              <w:jc w:val="right"/>
              <w:rPr>
                <w:rFonts w:ascii="仿宋_GB2312" w:eastAsia="仿宋_GB2312" w:cs="Times New Roman"/>
                <w:b/>
                <w:sz w:val="32"/>
                <w:szCs w:val="32"/>
              </w:rPr>
            </w:pPr>
          </w:p>
        </w:tc>
        <w:tc>
          <w:tcPr>
            <w:tcW w:w="281" w:type="pct"/>
            <w:shd w:val="clear" w:color="auto" w:fill="auto"/>
            <w:vAlign w:val="center"/>
          </w:tcPr>
          <w:p w:rsidR="00C20450" w:rsidRDefault="00C20450">
            <w:pPr>
              <w:spacing w:line="300" w:lineRule="exact"/>
              <w:jc w:val="right"/>
              <w:rPr>
                <w:rFonts w:ascii="仿宋_GB2312" w:eastAsia="仿宋_GB2312" w:cs="Times New Roman"/>
                <w:b/>
                <w:sz w:val="32"/>
                <w:szCs w:val="32"/>
              </w:rPr>
            </w:pPr>
          </w:p>
        </w:tc>
        <w:tc>
          <w:tcPr>
            <w:tcW w:w="303" w:type="pct"/>
            <w:shd w:val="clear" w:color="auto" w:fill="auto"/>
            <w:vAlign w:val="center"/>
          </w:tcPr>
          <w:p w:rsidR="00C20450" w:rsidRDefault="00C20450">
            <w:pPr>
              <w:spacing w:line="300" w:lineRule="exact"/>
              <w:jc w:val="right"/>
              <w:rPr>
                <w:rFonts w:ascii="仿宋_GB2312" w:eastAsia="仿宋_GB2312" w:cs="Times New Roman"/>
                <w:b/>
                <w:sz w:val="32"/>
                <w:szCs w:val="32"/>
              </w:rPr>
            </w:pPr>
          </w:p>
        </w:tc>
        <w:tc>
          <w:tcPr>
            <w:tcW w:w="303" w:type="pct"/>
            <w:shd w:val="clear" w:color="auto" w:fill="auto"/>
            <w:vAlign w:val="center"/>
          </w:tcPr>
          <w:p w:rsidR="00C20450" w:rsidRDefault="00C20450">
            <w:pPr>
              <w:spacing w:line="300" w:lineRule="exact"/>
              <w:jc w:val="right"/>
              <w:rPr>
                <w:rFonts w:ascii="仿宋_GB2312" w:eastAsia="仿宋_GB2312" w:cs="Times New Roman"/>
                <w:b/>
                <w:sz w:val="32"/>
                <w:szCs w:val="32"/>
              </w:rPr>
            </w:pPr>
          </w:p>
        </w:tc>
        <w:tc>
          <w:tcPr>
            <w:tcW w:w="285" w:type="pct"/>
            <w:shd w:val="clear" w:color="auto" w:fill="auto"/>
            <w:vAlign w:val="center"/>
          </w:tcPr>
          <w:p w:rsidR="00C20450" w:rsidRDefault="00C20450">
            <w:pPr>
              <w:spacing w:line="300" w:lineRule="exact"/>
              <w:jc w:val="right"/>
              <w:rPr>
                <w:rFonts w:ascii="仿宋_GB2312" w:eastAsia="仿宋_GB2312" w:cs="Times New Roman"/>
                <w:b/>
                <w:sz w:val="32"/>
                <w:szCs w:val="32"/>
              </w:rPr>
            </w:pPr>
          </w:p>
        </w:tc>
      </w:tr>
      <w:tr w:rsidR="00C20450">
        <w:trPr>
          <w:jc w:val="center"/>
        </w:trPr>
        <w:tc>
          <w:tcPr>
            <w:tcW w:w="827" w:type="pct"/>
            <w:shd w:val="clear" w:color="auto" w:fill="auto"/>
            <w:vAlign w:val="center"/>
          </w:tcPr>
          <w:p w:rsidR="00C20450" w:rsidRDefault="00C20450">
            <w:pPr>
              <w:spacing w:line="300" w:lineRule="exact"/>
              <w:jc w:val="center"/>
              <w:rPr>
                <w:rFonts w:ascii="仿宋_GB2312" w:eastAsia="仿宋_GB2312" w:cs="Times New Roman"/>
                <w:b/>
                <w:sz w:val="32"/>
                <w:szCs w:val="32"/>
              </w:rPr>
            </w:pPr>
          </w:p>
        </w:tc>
        <w:tc>
          <w:tcPr>
            <w:tcW w:w="367" w:type="pct"/>
            <w:shd w:val="clear" w:color="auto" w:fill="auto"/>
            <w:vAlign w:val="center"/>
          </w:tcPr>
          <w:p w:rsidR="00C20450" w:rsidRDefault="00C20450">
            <w:pPr>
              <w:spacing w:line="300" w:lineRule="exact"/>
              <w:jc w:val="right"/>
              <w:rPr>
                <w:rFonts w:ascii="仿宋_GB2312" w:eastAsia="仿宋_GB2312" w:cs="Times New Roman"/>
                <w:b/>
                <w:sz w:val="32"/>
                <w:szCs w:val="32"/>
              </w:rPr>
            </w:pPr>
          </w:p>
        </w:tc>
        <w:tc>
          <w:tcPr>
            <w:tcW w:w="302" w:type="pct"/>
            <w:shd w:val="clear" w:color="auto" w:fill="auto"/>
            <w:vAlign w:val="center"/>
          </w:tcPr>
          <w:p w:rsidR="00C20450" w:rsidRDefault="00C20450">
            <w:pPr>
              <w:spacing w:line="300" w:lineRule="exact"/>
              <w:jc w:val="left"/>
              <w:rPr>
                <w:rFonts w:ascii="仿宋_GB2312" w:eastAsia="仿宋_GB2312" w:cs="Times New Roman"/>
                <w:b/>
                <w:sz w:val="32"/>
                <w:szCs w:val="32"/>
              </w:rPr>
            </w:pPr>
          </w:p>
        </w:tc>
        <w:tc>
          <w:tcPr>
            <w:tcW w:w="481" w:type="pct"/>
            <w:shd w:val="clear" w:color="auto" w:fill="auto"/>
            <w:vAlign w:val="center"/>
          </w:tcPr>
          <w:p w:rsidR="00C20450" w:rsidRDefault="00C20450">
            <w:pPr>
              <w:spacing w:line="300" w:lineRule="exact"/>
              <w:jc w:val="left"/>
              <w:rPr>
                <w:rFonts w:ascii="仿宋_GB2312" w:eastAsia="仿宋_GB2312" w:cs="Times New Roman"/>
                <w:b/>
                <w:sz w:val="32"/>
                <w:szCs w:val="32"/>
              </w:rPr>
            </w:pPr>
          </w:p>
        </w:tc>
        <w:tc>
          <w:tcPr>
            <w:tcW w:w="302" w:type="pct"/>
            <w:shd w:val="clear" w:color="auto" w:fill="auto"/>
            <w:vAlign w:val="center"/>
          </w:tcPr>
          <w:p w:rsidR="00C20450" w:rsidRDefault="00C20450">
            <w:pPr>
              <w:spacing w:line="300" w:lineRule="exact"/>
              <w:jc w:val="left"/>
              <w:rPr>
                <w:rFonts w:ascii="仿宋_GB2312" w:eastAsia="仿宋_GB2312" w:cs="Times New Roman"/>
                <w:b/>
                <w:sz w:val="32"/>
                <w:szCs w:val="32"/>
              </w:rPr>
            </w:pPr>
          </w:p>
        </w:tc>
        <w:tc>
          <w:tcPr>
            <w:tcW w:w="302" w:type="pct"/>
            <w:shd w:val="clear" w:color="auto" w:fill="auto"/>
            <w:vAlign w:val="center"/>
          </w:tcPr>
          <w:p w:rsidR="00C20450" w:rsidRDefault="00C20450">
            <w:pPr>
              <w:spacing w:line="300" w:lineRule="exact"/>
              <w:jc w:val="right"/>
              <w:rPr>
                <w:rFonts w:ascii="仿宋_GB2312" w:eastAsia="仿宋_GB2312" w:cs="Times New Roman"/>
                <w:b/>
                <w:sz w:val="32"/>
                <w:szCs w:val="32"/>
              </w:rPr>
            </w:pPr>
          </w:p>
        </w:tc>
        <w:tc>
          <w:tcPr>
            <w:tcW w:w="310" w:type="pct"/>
            <w:shd w:val="clear" w:color="auto" w:fill="auto"/>
            <w:vAlign w:val="center"/>
          </w:tcPr>
          <w:p w:rsidR="00C20450" w:rsidRDefault="00C20450">
            <w:pPr>
              <w:spacing w:line="300" w:lineRule="exact"/>
              <w:jc w:val="right"/>
              <w:rPr>
                <w:rFonts w:ascii="仿宋_GB2312" w:eastAsia="仿宋_GB2312" w:cs="Times New Roman"/>
                <w:b/>
                <w:sz w:val="32"/>
                <w:szCs w:val="32"/>
              </w:rPr>
            </w:pPr>
          </w:p>
        </w:tc>
        <w:tc>
          <w:tcPr>
            <w:tcW w:w="309" w:type="pct"/>
            <w:shd w:val="clear" w:color="auto" w:fill="auto"/>
            <w:vAlign w:val="center"/>
          </w:tcPr>
          <w:p w:rsidR="00C20450" w:rsidRDefault="00C20450">
            <w:pPr>
              <w:spacing w:line="300" w:lineRule="exact"/>
              <w:jc w:val="right"/>
              <w:rPr>
                <w:rFonts w:ascii="仿宋_GB2312" w:eastAsia="仿宋_GB2312" w:cs="Times New Roman"/>
                <w:b/>
                <w:sz w:val="32"/>
                <w:szCs w:val="32"/>
              </w:rPr>
            </w:pPr>
          </w:p>
        </w:tc>
        <w:tc>
          <w:tcPr>
            <w:tcW w:w="309" w:type="pct"/>
            <w:shd w:val="clear" w:color="auto" w:fill="auto"/>
            <w:vAlign w:val="center"/>
          </w:tcPr>
          <w:p w:rsidR="00C20450" w:rsidRDefault="00C20450">
            <w:pPr>
              <w:spacing w:line="300" w:lineRule="exact"/>
              <w:jc w:val="right"/>
              <w:rPr>
                <w:rFonts w:ascii="仿宋_GB2312" w:eastAsia="仿宋_GB2312" w:cs="Times New Roman"/>
                <w:b/>
                <w:sz w:val="32"/>
                <w:szCs w:val="32"/>
              </w:rPr>
            </w:pPr>
          </w:p>
        </w:tc>
        <w:tc>
          <w:tcPr>
            <w:tcW w:w="309" w:type="pct"/>
            <w:shd w:val="clear" w:color="auto" w:fill="auto"/>
            <w:vAlign w:val="center"/>
          </w:tcPr>
          <w:p w:rsidR="00C20450" w:rsidRDefault="00C20450">
            <w:pPr>
              <w:spacing w:line="300" w:lineRule="exact"/>
              <w:jc w:val="right"/>
              <w:rPr>
                <w:rFonts w:ascii="仿宋_GB2312" w:eastAsia="仿宋_GB2312" w:cs="Times New Roman"/>
                <w:b/>
                <w:sz w:val="32"/>
                <w:szCs w:val="32"/>
              </w:rPr>
            </w:pPr>
          </w:p>
        </w:tc>
        <w:tc>
          <w:tcPr>
            <w:tcW w:w="281" w:type="pct"/>
            <w:shd w:val="clear" w:color="auto" w:fill="auto"/>
            <w:vAlign w:val="center"/>
          </w:tcPr>
          <w:p w:rsidR="00C20450" w:rsidRDefault="00C20450">
            <w:pPr>
              <w:spacing w:line="300" w:lineRule="exact"/>
              <w:jc w:val="right"/>
              <w:rPr>
                <w:rFonts w:ascii="仿宋_GB2312" w:eastAsia="仿宋_GB2312" w:cs="Times New Roman"/>
                <w:b/>
                <w:sz w:val="32"/>
                <w:szCs w:val="32"/>
              </w:rPr>
            </w:pPr>
          </w:p>
        </w:tc>
        <w:tc>
          <w:tcPr>
            <w:tcW w:w="303" w:type="pct"/>
            <w:shd w:val="clear" w:color="auto" w:fill="auto"/>
            <w:vAlign w:val="center"/>
          </w:tcPr>
          <w:p w:rsidR="00C20450" w:rsidRDefault="00C20450">
            <w:pPr>
              <w:spacing w:line="300" w:lineRule="exact"/>
              <w:jc w:val="right"/>
              <w:rPr>
                <w:rFonts w:ascii="仿宋_GB2312" w:eastAsia="仿宋_GB2312" w:cs="Times New Roman"/>
                <w:b/>
                <w:sz w:val="32"/>
                <w:szCs w:val="32"/>
              </w:rPr>
            </w:pPr>
          </w:p>
        </w:tc>
        <w:tc>
          <w:tcPr>
            <w:tcW w:w="303" w:type="pct"/>
            <w:shd w:val="clear" w:color="auto" w:fill="auto"/>
            <w:vAlign w:val="center"/>
          </w:tcPr>
          <w:p w:rsidR="00C20450" w:rsidRDefault="00C20450">
            <w:pPr>
              <w:spacing w:line="300" w:lineRule="exact"/>
              <w:jc w:val="right"/>
              <w:rPr>
                <w:rFonts w:ascii="仿宋_GB2312" w:eastAsia="仿宋_GB2312" w:cs="Times New Roman"/>
                <w:b/>
                <w:sz w:val="32"/>
                <w:szCs w:val="32"/>
              </w:rPr>
            </w:pPr>
          </w:p>
        </w:tc>
        <w:tc>
          <w:tcPr>
            <w:tcW w:w="285" w:type="pct"/>
            <w:shd w:val="clear" w:color="auto" w:fill="auto"/>
            <w:vAlign w:val="center"/>
          </w:tcPr>
          <w:p w:rsidR="00C20450" w:rsidRDefault="00C20450">
            <w:pPr>
              <w:spacing w:line="300" w:lineRule="exact"/>
              <w:jc w:val="right"/>
              <w:rPr>
                <w:rFonts w:ascii="仿宋_GB2312" w:eastAsia="仿宋_GB2312" w:cs="Times New Roman"/>
                <w:b/>
                <w:sz w:val="32"/>
                <w:szCs w:val="32"/>
              </w:rPr>
            </w:pPr>
          </w:p>
        </w:tc>
      </w:tr>
      <w:tr w:rsidR="00C20450">
        <w:trPr>
          <w:jc w:val="center"/>
        </w:trPr>
        <w:tc>
          <w:tcPr>
            <w:tcW w:w="827" w:type="pct"/>
            <w:shd w:val="clear" w:color="auto" w:fill="auto"/>
            <w:vAlign w:val="center"/>
          </w:tcPr>
          <w:p w:rsidR="00C20450" w:rsidRDefault="00C20450">
            <w:pPr>
              <w:spacing w:line="300" w:lineRule="exact"/>
              <w:jc w:val="left"/>
              <w:rPr>
                <w:rFonts w:ascii="仿宋_GB2312" w:eastAsia="仿宋_GB2312" w:cs="Times New Roman"/>
                <w:sz w:val="32"/>
                <w:szCs w:val="32"/>
              </w:rPr>
            </w:pPr>
          </w:p>
        </w:tc>
        <w:tc>
          <w:tcPr>
            <w:tcW w:w="367" w:type="pct"/>
            <w:shd w:val="clear" w:color="auto" w:fill="auto"/>
            <w:vAlign w:val="center"/>
          </w:tcPr>
          <w:p w:rsidR="00C20450" w:rsidRDefault="00C20450">
            <w:pPr>
              <w:spacing w:line="300" w:lineRule="exact"/>
              <w:jc w:val="right"/>
              <w:rPr>
                <w:rFonts w:ascii="仿宋_GB2312" w:eastAsia="仿宋_GB2312" w:cs="Times New Roman"/>
                <w:sz w:val="32"/>
                <w:szCs w:val="32"/>
              </w:rPr>
            </w:pPr>
          </w:p>
        </w:tc>
        <w:tc>
          <w:tcPr>
            <w:tcW w:w="302" w:type="pct"/>
            <w:shd w:val="clear" w:color="auto" w:fill="auto"/>
            <w:vAlign w:val="center"/>
          </w:tcPr>
          <w:p w:rsidR="00C20450" w:rsidRDefault="00C20450">
            <w:pPr>
              <w:spacing w:line="300" w:lineRule="exact"/>
              <w:jc w:val="left"/>
              <w:rPr>
                <w:rFonts w:ascii="仿宋_GB2312" w:eastAsia="仿宋_GB2312" w:cs="Times New Roman"/>
                <w:sz w:val="32"/>
                <w:szCs w:val="32"/>
              </w:rPr>
            </w:pPr>
          </w:p>
        </w:tc>
        <w:tc>
          <w:tcPr>
            <w:tcW w:w="481" w:type="pct"/>
            <w:shd w:val="clear" w:color="auto" w:fill="auto"/>
            <w:vAlign w:val="center"/>
          </w:tcPr>
          <w:p w:rsidR="00C20450" w:rsidRDefault="00C20450">
            <w:pPr>
              <w:spacing w:line="300" w:lineRule="exact"/>
              <w:jc w:val="left"/>
              <w:rPr>
                <w:rFonts w:ascii="仿宋_GB2312" w:eastAsia="仿宋_GB2312" w:cs="Times New Roman"/>
                <w:sz w:val="32"/>
                <w:szCs w:val="32"/>
              </w:rPr>
            </w:pPr>
          </w:p>
        </w:tc>
        <w:tc>
          <w:tcPr>
            <w:tcW w:w="302" w:type="pct"/>
            <w:shd w:val="clear" w:color="auto" w:fill="auto"/>
            <w:vAlign w:val="center"/>
          </w:tcPr>
          <w:p w:rsidR="00C20450" w:rsidRDefault="00C20450">
            <w:pPr>
              <w:spacing w:line="300" w:lineRule="exact"/>
              <w:jc w:val="left"/>
              <w:rPr>
                <w:rFonts w:ascii="仿宋_GB2312" w:eastAsia="仿宋_GB2312" w:cs="Times New Roman"/>
                <w:sz w:val="32"/>
                <w:szCs w:val="32"/>
              </w:rPr>
            </w:pPr>
          </w:p>
        </w:tc>
        <w:tc>
          <w:tcPr>
            <w:tcW w:w="302" w:type="pct"/>
            <w:shd w:val="clear" w:color="auto" w:fill="auto"/>
            <w:vAlign w:val="center"/>
          </w:tcPr>
          <w:p w:rsidR="00C20450" w:rsidRDefault="00C20450">
            <w:pPr>
              <w:spacing w:line="300" w:lineRule="exact"/>
              <w:jc w:val="right"/>
              <w:rPr>
                <w:rFonts w:ascii="仿宋_GB2312" w:eastAsia="仿宋_GB2312" w:cs="Times New Roman"/>
                <w:sz w:val="32"/>
                <w:szCs w:val="32"/>
              </w:rPr>
            </w:pPr>
          </w:p>
        </w:tc>
        <w:tc>
          <w:tcPr>
            <w:tcW w:w="310" w:type="pct"/>
            <w:shd w:val="clear" w:color="auto" w:fill="auto"/>
            <w:vAlign w:val="center"/>
          </w:tcPr>
          <w:p w:rsidR="00C20450" w:rsidRDefault="00C20450">
            <w:pPr>
              <w:spacing w:line="300" w:lineRule="exact"/>
              <w:jc w:val="right"/>
              <w:rPr>
                <w:rFonts w:ascii="仿宋_GB2312" w:eastAsia="仿宋_GB2312" w:cs="Times New Roman"/>
                <w:sz w:val="32"/>
                <w:szCs w:val="32"/>
              </w:rPr>
            </w:pPr>
          </w:p>
        </w:tc>
        <w:tc>
          <w:tcPr>
            <w:tcW w:w="309" w:type="pct"/>
            <w:shd w:val="clear" w:color="auto" w:fill="auto"/>
            <w:vAlign w:val="center"/>
          </w:tcPr>
          <w:p w:rsidR="00C20450" w:rsidRDefault="00C20450">
            <w:pPr>
              <w:spacing w:line="300" w:lineRule="exact"/>
              <w:jc w:val="right"/>
              <w:rPr>
                <w:rFonts w:ascii="仿宋_GB2312" w:eastAsia="仿宋_GB2312" w:cs="Times New Roman"/>
                <w:sz w:val="32"/>
                <w:szCs w:val="32"/>
              </w:rPr>
            </w:pPr>
          </w:p>
        </w:tc>
        <w:tc>
          <w:tcPr>
            <w:tcW w:w="309" w:type="pct"/>
            <w:shd w:val="clear" w:color="auto" w:fill="auto"/>
            <w:vAlign w:val="center"/>
          </w:tcPr>
          <w:p w:rsidR="00C20450" w:rsidRDefault="00C20450">
            <w:pPr>
              <w:spacing w:line="300" w:lineRule="exact"/>
              <w:jc w:val="right"/>
              <w:rPr>
                <w:rFonts w:ascii="仿宋_GB2312" w:eastAsia="仿宋_GB2312" w:cs="Times New Roman"/>
                <w:sz w:val="32"/>
                <w:szCs w:val="32"/>
              </w:rPr>
            </w:pPr>
          </w:p>
        </w:tc>
        <w:tc>
          <w:tcPr>
            <w:tcW w:w="309" w:type="pct"/>
            <w:shd w:val="clear" w:color="auto" w:fill="auto"/>
            <w:vAlign w:val="center"/>
          </w:tcPr>
          <w:p w:rsidR="00C20450" w:rsidRDefault="00C20450">
            <w:pPr>
              <w:spacing w:line="300" w:lineRule="exact"/>
              <w:jc w:val="right"/>
              <w:rPr>
                <w:rFonts w:ascii="仿宋_GB2312" w:eastAsia="仿宋_GB2312" w:cs="Times New Roman"/>
                <w:sz w:val="32"/>
                <w:szCs w:val="32"/>
              </w:rPr>
            </w:pPr>
          </w:p>
        </w:tc>
        <w:tc>
          <w:tcPr>
            <w:tcW w:w="281" w:type="pct"/>
            <w:shd w:val="clear" w:color="auto" w:fill="auto"/>
            <w:vAlign w:val="center"/>
          </w:tcPr>
          <w:p w:rsidR="00C20450" w:rsidRDefault="00C20450">
            <w:pPr>
              <w:spacing w:line="300" w:lineRule="exact"/>
              <w:jc w:val="right"/>
              <w:rPr>
                <w:rFonts w:ascii="仿宋_GB2312" w:eastAsia="仿宋_GB2312" w:cs="Times New Roman"/>
                <w:sz w:val="32"/>
                <w:szCs w:val="32"/>
              </w:rPr>
            </w:pPr>
          </w:p>
        </w:tc>
        <w:tc>
          <w:tcPr>
            <w:tcW w:w="303" w:type="pct"/>
            <w:shd w:val="clear" w:color="auto" w:fill="auto"/>
            <w:vAlign w:val="center"/>
          </w:tcPr>
          <w:p w:rsidR="00C20450" w:rsidRDefault="00C20450">
            <w:pPr>
              <w:spacing w:line="300" w:lineRule="exact"/>
              <w:jc w:val="right"/>
              <w:rPr>
                <w:rFonts w:ascii="仿宋_GB2312" w:eastAsia="仿宋_GB2312" w:cs="Times New Roman"/>
                <w:sz w:val="32"/>
                <w:szCs w:val="32"/>
              </w:rPr>
            </w:pPr>
          </w:p>
        </w:tc>
        <w:tc>
          <w:tcPr>
            <w:tcW w:w="303" w:type="pct"/>
            <w:shd w:val="clear" w:color="auto" w:fill="auto"/>
            <w:vAlign w:val="center"/>
          </w:tcPr>
          <w:p w:rsidR="00C20450" w:rsidRDefault="00C20450">
            <w:pPr>
              <w:spacing w:line="300" w:lineRule="exact"/>
              <w:jc w:val="right"/>
              <w:rPr>
                <w:rFonts w:ascii="仿宋_GB2312" w:eastAsia="仿宋_GB2312" w:cs="Times New Roman"/>
                <w:sz w:val="32"/>
                <w:szCs w:val="32"/>
              </w:rPr>
            </w:pPr>
          </w:p>
        </w:tc>
        <w:tc>
          <w:tcPr>
            <w:tcW w:w="285" w:type="pct"/>
            <w:shd w:val="clear" w:color="auto" w:fill="auto"/>
            <w:vAlign w:val="center"/>
          </w:tcPr>
          <w:p w:rsidR="00C20450" w:rsidRDefault="00C20450">
            <w:pPr>
              <w:spacing w:line="300" w:lineRule="exact"/>
              <w:jc w:val="right"/>
              <w:rPr>
                <w:rFonts w:ascii="仿宋_GB2312" w:eastAsia="仿宋_GB2312" w:cs="Times New Roman"/>
                <w:sz w:val="32"/>
                <w:szCs w:val="32"/>
              </w:rPr>
            </w:pPr>
          </w:p>
        </w:tc>
      </w:tr>
      <w:tr w:rsidR="00C20450">
        <w:trPr>
          <w:jc w:val="center"/>
        </w:trPr>
        <w:tc>
          <w:tcPr>
            <w:tcW w:w="827" w:type="pct"/>
            <w:shd w:val="clear" w:color="auto" w:fill="auto"/>
            <w:vAlign w:val="center"/>
          </w:tcPr>
          <w:p w:rsidR="00C20450" w:rsidRDefault="00C20450">
            <w:pPr>
              <w:spacing w:line="300" w:lineRule="exact"/>
              <w:jc w:val="left"/>
              <w:rPr>
                <w:rFonts w:ascii="仿宋_GB2312" w:eastAsia="仿宋_GB2312" w:cs="Times New Roman"/>
                <w:sz w:val="32"/>
                <w:szCs w:val="32"/>
              </w:rPr>
            </w:pPr>
          </w:p>
        </w:tc>
        <w:tc>
          <w:tcPr>
            <w:tcW w:w="367" w:type="pct"/>
            <w:shd w:val="clear" w:color="auto" w:fill="auto"/>
            <w:vAlign w:val="center"/>
          </w:tcPr>
          <w:p w:rsidR="00C20450" w:rsidRDefault="00C20450">
            <w:pPr>
              <w:spacing w:line="300" w:lineRule="exact"/>
              <w:jc w:val="right"/>
              <w:rPr>
                <w:rFonts w:ascii="仿宋_GB2312" w:eastAsia="仿宋_GB2312" w:cs="Times New Roman"/>
                <w:sz w:val="32"/>
                <w:szCs w:val="32"/>
              </w:rPr>
            </w:pPr>
          </w:p>
        </w:tc>
        <w:tc>
          <w:tcPr>
            <w:tcW w:w="302" w:type="pct"/>
            <w:shd w:val="clear" w:color="auto" w:fill="auto"/>
            <w:vAlign w:val="center"/>
          </w:tcPr>
          <w:p w:rsidR="00C20450" w:rsidRDefault="00C20450">
            <w:pPr>
              <w:spacing w:line="300" w:lineRule="exact"/>
              <w:jc w:val="left"/>
              <w:rPr>
                <w:rFonts w:ascii="仿宋_GB2312" w:eastAsia="仿宋_GB2312" w:cs="Times New Roman"/>
                <w:sz w:val="32"/>
                <w:szCs w:val="32"/>
              </w:rPr>
            </w:pPr>
          </w:p>
        </w:tc>
        <w:tc>
          <w:tcPr>
            <w:tcW w:w="481" w:type="pct"/>
            <w:shd w:val="clear" w:color="auto" w:fill="auto"/>
            <w:vAlign w:val="center"/>
          </w:tcPr>
          <w:p w:rsidR="00C20450" w:rsidRDefault="00C20450">
            <w:pPr>
              <w:spacing w:line="300" w:lineRule="exact"/>
              <w:jc w:val="left"/>
              <w:rPr>
                <w:rFonts w:ascii="仿宋_GB2312" w:eastAsia="仿宋_GB2312" w:cs="Times New Roman"/>
                <w:sz w:val="32"/>
                <w:szCs w:val="32"/>
              </w:rPr>
            </w:pPr>
          </w:p>
        </w:tc>
        <w:tc>
          <w:tcPr>
            <w:tcW w:w="302" w:type="pct"/>
            <w:shd w:val="clear" w:color="auto" w:fill="auto"/>
            <w:vAlign w:val="center"/>
          </w:tcPr>
          <w:p w:rsidR="00C20450" w:rsidRDefault="00C20450">
            <w:pPr>
              <w:spacing w:line="300" w:lineRule="exact"/>
              <w:jc w:val="left"/>
              <w:rPr>
                <w:rFonts w:ascii="仿宋_GB2312" w:eastAsia="仿宋_GB2312" w:cs="Times New Roman"/>
                <w:sz w:val="32"/>
                <w:szCs w:val="32"/>
              </w:rPr>
            </w:pPr>
          </w:p>
        </w:tc>
        <w:tc>
          <w:tcPr>
            <w:tcW w:w="302" w:type="pct"/>
            <w:shd w:val="clear" w:color="auto" w:fill="auto"/>
            <w:vAlign w:val="center"/>
          </w:tcPr>
          <w:p w:rsidR="00C20450" w:rsidRDefault="00C20450">
            <w:pPr>
              <w:spacing w:line="300" w:lineRule="exact"/>
              <w:jc w:val="right"/>
              <w:rPr>
                <w:rFonts w:ascii="仿宋_GB2312" w:eastAsia="仿宋_GB2312" w:cs="Times New Roman"/>
                <w:sz w:val="32"/>
                <w:szCs w:val="32"/>
              </w:rPr>
            </w:pPr>
          </w:p>
        </w:tc>
        <w:tc>
          <w:tcPr>
            <w:tcW w:w="310" w:type="pct"/>
            <w:shd w:val="clear" w:color="auto" w:fill="auto"/>
            <w:vAlign w:val="center"/>
          </w:tcPr>
          <w:p w:rsidR="00C20450" w:rsidRDefault="00C20450">
            <w:pPr>
              <w:spacing w:line="300" w:lineRule="exact"/>
              <w:jc w:val="right"/>
              <w:rPr>
                <w:rFonts w:ascii="仿宋_GB2312" w:eastAsia="仿宋_GB2312" w:cs="Times New Roman"/>
                <w:sz w:val="32"/>
                <w:szCs w:val="32"/>
              </w:rPr>
            </w:pPr>
          </w:p>
        </w:tc>
        <w:tc>
          <w:tcPr>
            <w:tcW w:w="309" w:type="pct"/>
            <w:shd w:val="clear" w:color="auto" w:fill="auto"/>
            <w:vAlign w:val="center"/>
          </w:tcPr>
          <w:p w:rsidR="00C20450" w:rsidRDefault="00C20450">
            <w:pPr>
              <w:spacing w:line="300" w:lineRule="exact"/>
              <w:jc w:val="right"/>
              <w:rPr>
                <w:rFonts w:ascii="仿宋_GB2312" w:eastAsia="仿宋_GB2312" w:cs="Times New Roman"/>
                <w:sz w:val="32"/>
                <w:szCs w:val="32"/>
              </w:rPr>
            </w:pPr>
          </w:p>
        </w:tc>
        <w:tc>
          <w:tcPr>
            <w:tcW w:w="309" w:type="pct"/>
            <w:shd w:val="clear" w:color="auto" w:fill="auto"/>
            <w:vAlign w:val="center"/>
          </w:tcPr>
          <w:p w:rsidR="00C20450" w:rsidRDefault="00C20450">
            <w:pPr>
              <w:spacing w:line="300" w:lineRule="exact"/>
              <w:jc w:val="right"/>
              <w:rPr>
                <w:rFonts w:ascii="仿宋_GB2312" w:eastAsia="仿宋_GB2312" w:cs="Times New Roman"/>
                <w:sz w:val="32"/>
                <w:szCs w:val="32"/>
              </w:rPr>
            </w:pPr>
          </w:p>
        </w:tc>
        <w:tc>
          <w:tcPr>
            <w:tcW w:w="309" w:type="pct"/>
            <w:shd w:val="clear" w:color="auto" w:fill="auto"/>
            <w:vAlign w:val="center"/>
          </w:tcPr>
          <w:p w:rsidR="00C20450" w:rsidRDefault="00C20450">
            <w:pPr>
              <w:spacing w:line="300" w:lineRule="exact"/>
              <w:jc w:val="right"/>
              <w:rPr>
                <w:rFonts w:ascii="仿宋_GB2312" w:eastAsia="仿宋_GB2312" w:cs="Times New Roman"/>
                <w:sz w:val="32"/>
                <w:szCs w:val="32"/>
              </w:rPr>
            </w:pPr>
          </w:p>
        </w:tc>
        <w:tc>
          <w:tcPr>
            <w:tcW w:w="281" w:type="pct"/>
            <w:shd w:val="clear" w:color="auto" w:fill="auto"/>
            <w:vAlign w:val="center"/>
          </w:tcPr>
          <w:p w:rsidR="00C20450" w:rsidRDefault="00C20450">
            <w:pPr>
              <w:spacing w:line="300" w:lineRule="exact"/>
              <w:jc w:val="right"/>
              <w:rPr>
                <w:rFonts w:ascii="仿宋_GB2312" w:eastAsia="仿宋_GB2312" w:cs="Times New Roman"/>
                <w:sz w:val="32"/>
                <w:szCs w:val="32"/>
              </w:rPr>
            </w:pPr>
          </w:p>
        </w:tc>
        <w:tc>
          <w:tcPr>
            <w:tcW w:w="303" w:type="pct"/>
            <w:shd w:val="clear" w:color="auto" w:fill="auto"/>
            <w:vAlign w:val="center"/>
          </w:tcPr>
          <w:p w:rsidR="00C20450" w:rsidRDefault="00C20450">
            <w:pPr>
              <w:spacing w:line="300" w:lineRule="exact"/>
              <w:jc w:val="right"/>
              <w:rPr>
                <w:rFonts w:ascii="仿宋_GB2312" w:eastAsia="仿宋_GB2312" w:cs="Times New Roman"/>
                <w:sz w:val="32"/>
                <w:szCs w:val="32"/>
              </w:rPr>
            </w:pPr>
          </w:p>
        </w:tc>
        <w:tc>
          <w:tcPr>
            <w:tcW w:w="303" w:type="pct"/>
            <w:shd w:val="clear" w:color="auto" w:fill="auto"/>
            <w:vAlign w:val="center"/>
          </w:tcPr>
          <w:p w:rsidR="00C20450" w:rsidRDefault="00C20450">
            <w:pPr>
              <w:spacing w:line="300" w:lineRule="exact"/>
              <w:jc w:val="right"/>
              <w:rPr>
                <w:rFonts w:ascii="仿宋_GB2312" w:eastAsia="仿宋_GB2312" w:cs="Times New Roman"/>
                <w:sz w:val="32"/>
                <w:szCs w:val="32"/>
              </w:rPr>
            </w:pPr>
          </w:p>
        </w:tc>
        <w:tc>
          <w:tcPr>
            <w:tcW w:w="285" w:type="pct"/>
            <w:shd w:val="clear" w:color="auto" w:fill="auto"/>
            <w:vAlign w:val="center"/>
          </w:tcPr>
          <w:p w:rsidR="00C20450" w:rsidRDefault="00C20450">
            <w:pPr>
              <w:spacing w:line="300" w:lineRule="exact"/>
              <w:jc w:val="right"/>
              <w:rPr>
                <w:rFonts w:ascii="仿宋_GB2312" w:eastAsia="仿宋_GB2312" w:cs="Times New Roman"/>
                <w:sz w:val="32"/>
                <w:szCs w:val="32"/>
              </w:rPr>
            </w:pPr>
          </w:p>
        </w:tc>
      </w:tr>
    </w:tbl>
    <w:p w:rsidR="00C20450" w:rsidRDefault="006A4F5C" w:rsidP="00287A00">
      <w:pPr>
        <w:widowControl/>
        <w:jc w:val="left"/>
        <w:rPr>
          <w:rFonts w:ascii="黑体" w:eastAsia="黑体" w:cs="宋体"/>
          <w:color w:val="000000"/>
          <w:kern w:val="0"/>
          <w:sz w:val="32"/>
          <w:szCs w:val="32"/>
        </w:rPr>
      </w:pPr>
      <w:r>
        <w:rPr>
          <w:rFonts w:ascii="黑体" w:eastAsia="黑体" w:cs="宋体" w:hint="eastAsia"/>
          <w:color w:val="000000"/>
          <w:kern w:val="0"/>
          <w:sz w:val="32"/>
          <w:szCs w:val="32"/>
        </w:rPr>
        <w:t>七、国有资产信息</w:t>
      </w:r>
    </w:p>
    <w:p w:rsidR="00C20450" w:rsidRDefault="006A4F5C">
      <w:pPr>
        <w:widowControl/>
        <w:ind w:firstLineChars="100" w:firstLine="320"/>
        <w:jc w:val="left"/>
        <w:rPr>
          <w:rFonts w:ascii="仿宋_GB2312" w:eastAsia="仿宋_GB2312" w:cs="宋体"/>
          <w:kern w:val="0"/>
          <w:sz w:val="32"/>
          <w:szCs w:val="32"/>
        </w:rPr>
      </w:pPr>
      <w:r>
        <w:rPr>
          <w:rFonts w:ascii="仿宋_GB2312" w:eastAsia="仿宋_GB2312" w:cs="宋体" w:hint="eastAsia"/>
          <w:color w:val="000000"/>
          <w:kern w:val="0"/>
          <w:sz w:val="32"/>
          <w:szCs w:val="32"/>
        </w:rPr>
        <w:t>我部门（含所属单位）上年末固定资产金额为</w:t>
      </w:r>
      <w:r>
        <w:rPr>
          <w:rFonts w:ascii="仿宋_GB2312" w:eastAsia="仿宋_GB2312" w:cs="宋体" w:hint="eastAsia"/>
          <w:color w:val="000000"/>
          <w:kern w:val="0"/>
          <w:sz w:val="32"/>
          <w:szCs w:val="32"/>
        </w:rPr>
        <w:t>280.70</w:t>
      </w:r>
      <w:r w:rsidR="00287A00">
        <w:rPr>
          <w:rFonts w:ascii="仿宋_GB2312" w:eastAsia="仿宋_GB2312" w:cs="宋体" w:hint="eastAsia"/>
          <w:color w:val="000000"/>
          <w:kern w:val="0"/>
          <w:sz w:val="32"/>
          <w:szCs w:val="32"/>
        </w:rPr>
        <w:t>万元，本年度无拟购置固定资产,</w:t>
      </w:r>
      <w:r>
        <w:rPr>
          <w:rFonts w:ascii="仿宋_GB2312" w:eastAsia="仿宋_GB2312" w:cs="宋体" w:hint="eastAsia"/>
          <w:color w:val="000000"/>
          <w:kern w:val="0"/>
          <w:sz w:val="32"/>
          <w:szCs w:val="32"/>
        </w:rPr>
        <w:t>详见下表。</w:t>
      </w:r>
    </w:p>
    <w:tbl>
      <w:tblPr>
        <w:tblW w:w="11259" w:type="dxa"/>
        <w:tblCellSpacing w:w="0" w:type="dxa"/>
        <w:tblInd w:w="15" w:type="dxa"/>
        <w:tblCellMar>
          <w:left w:w="0" w:type="dxa"/>
          <w:right w:w="0" w:type="dxa"/>
        </w:tblCellMar>
        <w:tblLook w:val="0000"/>
      </w:tblPr>
      <w:tblGrid>
        <w:gridCol w:w="4400"/>
        <w:gridCol w:w="2340"/>
        <w:gridCol w:w="4579"/>
      </w:tblGrid>
      <w:tr w:rsidR="00C20450" w:rsidTr="00287A00">
        <w:trPr>
          <w:trHeight w:val="705"/>
          <w:tblCellSpacing w:w="0" w:type="dxa"/>
        </w:trPr>
        <w:tc>
          <w:tcPr>
            <w:tcW w:w="11259" w:type="dxa"/>
            <w:gridSpan w:val="3"/>
            <w:noWrap/>
            <w:vAlign w:val="center"/>
          </w:tcPr>
          <w:p w:rsidR="00287A00" w:rsidRDefault="00287A00" w:rsidP="00287A00">
            <w:pPr>
              <w:widowControl/>
              <w:spacing w:line="360" w:lineRule="atLeast"/>
              <w:rPr>
                <w:rFonts w:ascii="仿宋_GB2312" w:eastAsia="仿宋_GB2312" w:cs="宋体" w:hint="eastAsia"/>
                <w:b/>
                <w:bCs/>
                <w:color w:val="000000"/>
                <w:kern w:val="0"/>
                <w:sz w:val="32"/>
                <w:szCs w:val="32"/>
              </w:rPr>
            </w:pPr>
          </w:p>
          <w:p w:rsidR="00287A00" w:rsidRDefault="00287A00" w:rsidP="00287A00">
            <w:pPr>
              <w:widowControl/>
              <w:spacing w:line="360" w:lineRule="atLeast"/>
              <w:rPr>
                <w:rFonts w:ascii="仿宋_GB2312" w:eastAsia="仿宋_GB2312" w:cs="宋体" w:hint="eastAsia"/>
                <w:b/>
                <w:bCs/>
                <w:color w:val="000000"/>
                <w:kern w:val="0"/>
                <w:sz w:val="32"/>
                <w:szCs w:val="32"/>
              </w:rPr>
            </w:pPr>
          </w:p>
          <w:p w:rsidR="00287A00" w:rsidRDefault="00287A00" w:rsidP="00287A00">
            <w:pPr>
              <w:widowControl/>
              <w:spacing w:line="360" w:lineRule="atLeast"/>
              <w:rPr>
                <w:rFonts w:ascii="仿宋_GB2312" w:eastAsia="仿宋_GB2312" w:cs="宋体" w:hint="eastAsia"/>
                <w:b/>
                <w:bCs/>
                <w:color w:val="000000"/>
                <w:kern w:val="0"/>
                <w:sz w:val="32"/>
                <w:szCs w:val="32"/>
              </w:rPr>
            </w:pPr>
          </w:p>
          <w:p w:rsidR="00287A00" w:rsidRDefault="00287A00" w:rsidP="00287A00">
            <w:pPr>
              <w:widowControl/>
              <w:spacing w:line="360" w:lineRule="atLeast"/>
              <w:rPr>
                <w:rFonts w:ascii="仿宋_GB2312" w:eastAsia="仿宋_GB2312" w:cs="宋体" w:hint="eastAsia"/>
                <w:b/>
                <w:bCs/>
                <w:color w:val="000000"/>
                <w:kern w:val="0"/>
                <w:sz w:val="32"/>
                <w:szCs w:val="32"/>
              </w:rPr>
            </w:pPr>
          </w:p>
          <w:p w:rsidR="00287A00" w:rsidRDefault="00287A00" w:rsidP="00287A00">
            <w:pPr>
              <w:widowControl/>
              <w:spacing w:line="360" w:lineRule="atLeast"/>
              <w:rPr>
                <w:rFonts w:ascii="仿宋_GB2312" w:eastAsia="仿宋_GB2312" w:cs="宋体" w:hint="eastAsia"/>
                <w:b/>
                <w:bCs/>
                <w:color w:val="000000"/>
                <w:kern w:val="0"/>
                <w:sz w:val="32"/>
                <w:szCs w:val="32"/>
              </w:rPr>
            </w:pPr>
          </w:p>
          <w:p w:rsidR="00C20450" w:rsidRDefault="006A4F5C">
            <w:pPr>
              <w:widowControl/>
              <w:spacing w:line="360" w:lineRule="atLeast"/>
              <w:jc w:val="center"/>
              <w:rPr>
                <w:rFonts w:ascii="仿宋_GB2312" w:eastAsia="仿宋_GB2312" w:cs="宋体"/>
                <w:color w:val="000000"/>
                <w:kern w:val="0"/>
                <w:sz w:val="32"/>
                <w:szCs w:val="32"/>
              </w:rPr>
            </w:pPr>
            <w:r>
              <w:rPr>
                <w:rFonts w:ascii="仿宋_GB2312" w:eastAsia="仿宋_GB2312" w:cs="宋体" w:hint="eastAsia"/>
                <w:b/>
                <w:bCs/>
                <w:color w:val="000000"/>
                <w:kern w:val="0"/>
                <w:sz w:val="32"/>
                <w:szCs w:val="32"/>
              </w:rPr>
              <w:t>廊</w:t>
            </w:r>
            <w:r>
              <w:rPr>
                <w:rFonts w:ascii="仿宋_GB2312" w:eastAsia="仿宋_GB2312" w:cs="宋体" w:hint="eastAsia"/>
                <w:b/>
                <w:bCs/>
                <w:color w:val="000000"/>
                <w:kern w:val="0"/>
                <w:sz w:val="32"/>
                <w:szCs w:val="32"/>
              </w:rPr>
              <w:t>坊市广阳区预算部门固定资产占用情况表</w:t>
            </w:r>
          </w:p>
        </w:tc>
      </w:tr>
      <w:tr w:rsidR="00C20450" w:rsidTr="00287A00">
        <w:trPr>
          <w:trHeight w:val="510"/>
          <w:tblCellSpacing w:w="0" w:type="dxa"/>
        </w:trPr>
        <w:tc>
          <w:tcPr>
            <w:tcW w:w="6700" w:type="dxa"/>
            <w:gridSpan w:val="2"/>
            <w:noWrap/>
            <w:vAlign w:val="center"/>
          </w:tcPr>
          <w:p w:rsidR="00C20450" w:rsidRDefault="006A4F5C">
            <w:pPr>
              <w:widowControl/>
              <w:spacing w:line="360" w:lineRule="atLeas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lastRenderedPageBreak/>
              <w:t>编制部门：</w:t>
            </w:r>
            <w:r>
              <w:rPr>
                <w:rFonts w:ascii="仿宋_GB2312" w:eastAsia="仿宋_GB2312" w:cs="宋体" w:hint="eastAsia"/>
                <w:b/>
                <w:bCs/>
                <w:color w:val="000000"/>
                <w:kern w:val="0"/>
                <w:sz w:val="32"/>
                <w:szCs w:val="32"/>
              </w:rPr>
              <w:t>廊坊市广阳区司法局</w:t>
            </w:r>
          </w:p>
        </w:tc>
        <w:tc>
          <w:tcPr>
            <w:tcW w:w="4559" w:type="dxa"/>
            <w:noWrap/>
            <w:vAlign w:val="center"/>
          </w:tcPr>
          <w:p w:rsidR="00C20450" w:rsidRDefault="006A4F5C">
            <w:pPr>
              <w:widowControl/>
              <w:spacing w:line="360" w:lineRule="atLeast"/>
              <w:jc w:val="left"/>
              <w:rPr>
                <w:rFonts w:ascii="宋体" w:eastAsia="仿宋_GB2312" w:hAnsi="宋体" w:cs="宋体"/>
                <w:color w:val="000000"/>
                <w:kern w:val="0"/>
                <w:sz w:val="32"/>
                <w:szCs w:val="32"/>
              </w:rPr>
            </w:pPr>
            <w:r>
              <w:rPr>
                <w:rFonts w:ascii="仿宋_GB2312" w:eastAsia="仿宋_GB2312" w:cs="宋体" w:hint="eastAsia"/>
                <w:color w:val="000000"/>
                <w:kern w:val="0"/>
                <w:sz w:val="32"/>
                <w:szCs w:val="32"/>
              </w:rPr>
              <w:t>截止时间：</w:t>
            </w:r>
            <w:r>
              <w:rPr>
                <w:rFonts w:ascii="仿宋_GB2312" w:eastAsia="仿宋_GB2312" w:cs="宋体" w:hint="eastAsia"/>
                <w:color w:val="000000"/>
                <w:kern w:val="0"/>
                <w:sz w:val="32"/>
                <w:szCs w:val="32"/>
              </w:rPr>
              <w:t>2016</w:t>
            </w:r>
            <w:r>
              <w:rPr>
                <w:rFonts w:ascii="仿宋_GB2312" w:eastAsia="仿宋_GB2312" w:cs="宋体" w:hint="eastAsia"/>
                <w:color w:val="000000"/>
                <w:kern w:val="0"/>
                <w:sz w:val="32"/>
                <w:szCs w:val="32"/>
              </w:rPr>
              <w:t>年</w:t>
            </w:r>
            <w:r>
              <w:rPr>
                <w:rFonts w:ascii="仿宋_GB2312" w:eastAsia="仿宋_GB2312" w:cs="宋体" w:hint="eastAsia"/>
                <w:color w:val="000000"/>
                <w:kern w:val="0"/>
                <w:sz w:val="32"/>
                <w:szCs w:val="32"/>
              </w:rPr>
              <w:t>12</w:t>
            </w:r>
            <w:r>
              <w:rPr>
                <w:rFonts w:ascii="仿宋_GB2312" w:eastAsia="仿宋_GB2312" w:cs="宋体" w:hint="eastAsia"/>
                <w:color w:val="000000"/>
                <w:kern w:val="0"/>
                <w:sz w:val="32"/>
                <w:szCs w:val="32"/>
              </w:rPr>
              <w:t>月</w:t>
            </w:r>
            <w:r>
              <w:rPr>
                <w:rFonts w:ascii="仿宋_GB2312" w:eastAsia="仿宋_GB2312" w:cs="宋体" w:hint="eastAsia"/>
                <w:color w:val="000000"/>
                <w:kern w:val="0"/>
                <w:sz w:val="32"/>
                <w:szCs w:val="32"/>
              </w:rPr>
              <w:t>31</w:t>
            </w:r>
            <w:r>
              <w:rPr>
                <w:rFonts w:ascii="仿宋_GB2312" w:eastAsia="仿宋_GB2312" w:cs="宋体" w:hint="eastAsia"/>
                <w:color w:val="000000"/>
                <w:kern w:val="0"/>
                <w:sz w:val="32"/>
                <w:szCs w:val="32"/>
              </w:rPr>
              <w:t>日</w:t>
            </w:r>
            <w:r>
              <w:rPr>
                <w:rFonts w:ascii="宋体" w:eastAsia="仿宋_GB2312" w:hAnsi="宋体" w:cs="宋体" w:hint="eastAsia"/>
                <w:color w:val="000000"/>
                <w:kern w:val="0"/>
                <w:sz w:val="32"/>
                <w:szCs w:val="32"/>
              </w:rPr>
              <w:t> </w:t>
            </w:r>
          </w:p>
        </w:tc>
      </w:tr>
      <w:tr w:rsidR="00C20450" w:rsidTr="00287A00">
        <w:trPr>
          <w:trHeight w:val="645"/>
          <w:tblCellSpacing w:w="0" w:type="dxa"/>
        </w:trPr>
        <w:tc>
          <w:tcPr>
            <w:tcW w:w="4380" w:type="dxa"/>
            <w:tcBorders>
              <w:top w:val="single" w:sz="4" w:space="0" w:color="auto"/>
              <w:left w:val="single" w:sz="4" w:space="0" w:color="auto"/>
              <w:bottom w:val="single" w:sz="4" w:space="0" w:color="auto"/>
              <w:right w:val="single" w:sz="4" w:space="0" w:color="auto"/>
            </w:tcBorders>
            <w:noWrap/>
            <w:vAlign w:val="center"/>
          </w:tcPr>
          <w:p w:rsidR="00C20450" w:rsidRDefault="006A4F5C">
            <w:pPr>
              <w:widowControl/>
              <w:spacing w:line="360" w:lineRule="atLeast"/>
              <w:jc w:val="left"/>
              <w:rPr>
                <w:rFonts w:ascii="仿宋_GB2312" w:eastAsia="仿宋_GB2312" w:cs="宋体"/>
                <w:color w:val="000000"/>
                <w:kern w:val="0"/>
                <w:sz w:val="32"/>
                <w:szCs w:val="32"/>
              </w:rPr>
            </w:pPr>
            <w:r>
              <w:rPr>
                <w:rFonts w:ascii="仿宋_GB2312" w:eastAsia="仿宋_GB2312" w:cs="宋体" w:hint="eastAsia"/>
                <w:b/>
                <w:bCs/>
                <w:color w:val="000000"/>
                <w:kern w:val="0"/>
                <w:sz w:val="32"/>
                <w:szCs w:val="32"/>
              </w:rPr>
              <w:t>项</w:t>
            </w:r>
            <w:r>
              <w:rPr>
                <w:rFonts w:ascii="宋体" w:eastAsia="仿宋_GB2312" w:hAnsi="宋体" w:cs="宋体" w:hint="eastAsia"/>
                <w:b/>
                <w:bCs/>
                <w:color w:val="000000"/>
                <w:kern w:val="0"/>
                <w:sz w:val="32"/>
                <w:szCs w:val="32"/>
              </w:rPr>
              <w:t>  </w:t>
            </w:r>
            <w:r>
              <w:rPr>
                <w:rFonts w:ascii="仿宋_GB2312" w:eastAsia="仿宋_GB2312" w:cs="宋体" w:hint="eastAsia"/>
                <w:b/>
                <w:bCs/>
                <w:color w:val="000000"/>
                <w:kern w:val="0"/>
                <w:sz w:val="32"/>
                <w:szCs w:val="32"/>
              </w:rPr>
              <w:t>目</w:t>
            </w:r>
          </w:p>
        </w:tc>
        <w:tc>
          <w:tcPr>
            <w:tcW w:w="2320" w:type="dxa"/>
            <w:tcBorders>
              <w:top w:val="single" w:sz="4" w:space="0" w:color="auto"/>
              <w:left w:val="single" w:sz="4" w:space="0" w:color="auto"/>
              <w:bottom w:val="single" w:sz="4" w:space="0" w:color="auto"/>
              <w:right w:val="single" w:sz="4" w:space="0" w:color="auto"/>
            </w:tcBorders>
            <w:noWrap/>
            <w:vAlign w:val="center"/>
          </w:tcPr>
          <w:p w:rsidR="00C20450" w:rsidRDefault="006A4F5C">
            <w:pPr>
              <w:widowControl/>
              <w:spacing w:line="360" w:lineRule="atLeast"/>
              <w:jc w:val="left"/>
              <w:rPr>
                <w:rFonts w:ascii="仿宋_GB2312" w:eastAsia="仿宋_GB2312" w:cs="宋体"/>
                <w:color w:val="000000"/>
                <w:kern w:val="0"/>
                <w:sz w:val="32"/>
                <w:szCs w:val="32"/>
              </w:rPr>
            </w:pPr>
            <w:r>
              <w:rPr>
                <w:rFonts w:ascii="仿宋_GB2312" w:eastAsia="仿宋_GB2312" w:cs="宋体" w:hint="eastAsia"/>
                <w:b/>
                <w:bCs/>
                <w:color w:val="000000"/>
                <w:kern w:val="0"/>
                <w:sz w:val="32"/>
                <w:szCs w:val="32"/>
              </w:rPr>
              <w:t>数量</w:t>
            </w:r>
          </w:p>
        </w:tc>
        <w:tc>
          <w:tcPr>
            <w:tcW w:w="4559" w:type="dxa"/>
            <w:tcBorders>
              <w:top w:val="single" w:sz="4" w:space="0" w:color="auto"/>
              <w:left w:val="single" w:sz="4" w:space="0" w:color="auto"/>
              <w:bottom w:val="single" w:sz="4" w:space="0" w:color="auto"/>
              <w:right w:val="single" w:sz="4" w:space="0" w:color="auto"/>
            </w:tcBorders>
            <w:noWrap/>
            <w:vAlign w:val="center"/>
          </w:tcPr>
          <w:p w:rsidR="00C20450" w:rsidRDefault="006A4F5C">
            <w:pPr>
              <w:widowControl/>
              <w:spacing w:line="360" w:lineRule="atLeast"/>
              <w:jc w:val="left"/>
              <w:rPr>
                <w:rFonts w:ascii="仿宋_GB2312" w:eastAsia="仿宋_GB2312" w:cs="宋体"/>
                <w:color w:val="000000"/>
                <w:kern w:val="0"/>
                <w:sz w:val="32"/>
                <w:szCs w:val="32"/>
              </w:rPr>
            </w:pPr>
            <w:r>
              <w:rPr>
                <w:rFonts w:ascii="仿宋_GB2312" w:eastAsia="仿宋_GB2312" w:cs="宋体" w:hint="eastAsia"/>
                <w:b/>
                <w:bCs/>
                <w:color w:val="000000"/>
                <w:kern w:val="0"/>
                <w:sz w:val="32"/>
                <w:szCs w:val="32"/>
              </w:rPr>
              <w:t>价值（金额单位：万元）</w:t>
            </w:r>
          </w:p>
        </w:tc>
      </w:tr>
      <w:tr w:rsidR="00C20450" w:rsidTr="00287A00">
        <w:trPr>
          <w:trHeight w:val="645"/>
          <w:tblCellSpacing w:w="0" w:type="dxa"/>
        </w:trPr>
        <w:tc>
          <w:tcPr>
            <w:tcW w:w="4380" w:type="dxa"/>
            <w:tcBorders>
              <w:top w:val="single" w:sz="4" w:space="0" w:color="auto"/>
              <w:left w:val="single" w:sz="4" w:space="0" w:color="auto"/>
              <w:bottom w:val="single" w:sz="4" w:space="0" w:color="auto"/>
              <w:right w:val="single" w:sz="4" w:space="0" w:color="auto"/>
            </w:tcBorders>
            <w:noWrap/>
            <w:vAlign w:val="center"/>
          </w:tcPr>
          <w:p w:rsidR="00C20450" w:rsidRDefault="006A4F5C">
            <w:pPr>
              <w:widowControl/>
              <w:spacing w:line="360" w:lineRule="atLeas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资产总额</w:t>
            </w:r>
          </w:p>
        </w:tc>
        <w:tc>
          <w:tcPr>
            <w:tcW w:w="2320" w:type="dxa"/>
            <w:tcBorders>
              <w:top w:val="single" w:sz="4" w:space="0" w:color="auto"/>
              <w:left w:val="single" w:sz="4" w:space="0" w:color="auto"/>
              <w:bottom w:val="single" w:sz="4" w:space="0" w:color="auto"/>
              <w:right w:val="single" w:sz="4" w:space="0" w:color="auto"/>
            </w:tcBorders>
            <w:noWrap/>
            <w:vAlign w:val="center"/>
          </w:tcPr>
          <w:p w:rsidR="00C20450" w:rsidRDefault="006A4F5C">
            <w:pPr>
              <w:widowControl/>
              <w:spacing w:line="360" w:lineRule="atLeas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w:t>
            </w:r>
          </w:p>
        </w:tc>
        <w:tc>
          <w:tcPr>
            <w:tcW w:w="4559" w:type="dxa"/>
            <w:tcBorders>
              <w:top w:val="single" w:sz="4" w:space="0" w:color="auto"/>
              <w:left w:val="single" w:sz="4" w:space="0" w:color="auto"/>
              <w:bottom w:val="single" w:sz="4" w:space="0" w:color="auto"/>
              <w:right w:val="single" w:sz="4" w:space="0" w:color="auto"/>
            </w:tcBorders>
            <w:noWrap/>
            <w:vAlign w:val="center"/>
          </w:tcPr>
          <w:p w:rsidR="00C20450" w:rsidRDefault="006A4F5C">
            <w:pPr>
              <w:widowControl/>
              <w:spacing w:line="360" w:lineRule="atLeas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280.70</w:t>
            </w:r>
          </w:p>
        </w:tc>
      </w:tr>
      <w:tr w:rsidR="00C20450" w:rsidTr="00287A00">
        <w:trPr>
          <w:trHeight w:val="645"/>
          <w:tblCellSpacing w:w="0" w:type="dxa"/>
        </w:trPr>
        <w:tc>
          <w:tcPr>
            <w:tcW w:w="4380" w:type="dxa"/>
            <w:tcBorders>
              <w:top w:val="single" w:sz="4" w:space="0" w:color="auto"/>
              <w:left w:val="single" w:sz="4" w:space="0" w:color="auto"/>
              <w:bottom w:val="single" w:sz="4" w:space="0" w:color="auto"/>
              <w:right w:val="single" w:sz="4" w:space="0" w:color="auto"/>
            </w:tcBorders>
            <w:noWrap/>
            <w:vAlign w:val="center"/>
          </w:tcPr>
          <w:p w:rsidR="00C20450" w:rsidRDefault="006A4F5C">
            <w:pPr>
              <w:widowControl/>
              <w:spacing w:line="360" w:lineRule="atLeas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1</w:t>
            </w:r>
            <w:r>
              <w:rPr>
                <w:rFonts w:ascii="仿宋_GB2312" w:eastAsia="仿宋_GB2312" w:cs="宋体" w:hint="eastAsia"/>
                <w:color w:val="000000"/>
                <w:kern w:val="0"/>
                <w:sz w:val="32"/>
                <w:szCs w:val="32"/>
              </w:rPr>
              <w:t>、房屋（平方米）</w:t>
            </w:r>
          </w:p>
        </w:tc>
        <w:tc>
          <w:tcPr>
            <w:tcW w:w="2320" w:type="dxa"/>
            <w:tcBorders>
              <w:top w:val="single" w:sz="4" w:space="0" w:color="auto"/>
              <w:left w:val="single" w:sz="4" w:space="0" w:color="auto"/>
              <w:bottom w:val="single" w:sz="4" w:space="0" w:color="auto"/>
              <w:right w:val="single" w:sz="4" w:space="0" w:color="auto"/>
            </w:tcBorders>
            <w:noWrap/>
            <w:vAlign w:val="center"/>
          </w:tcPr>
          <w:p w:rsidR="00C20450" w:rsidRDefault="006A4F5C">
            <w:pPr>
              <w:widowControl/>
              <w:spacing w:line="360" w:lineRule="atLeas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635.5</w:t>
            </w:r>
          </w:p>
        </w:tc>
        <w:tc>
          <w:tcPr>
            <w:tcW w:w="4559" w:type="dxa"/>
            <w:tcBorders>
              <w:top w:val="single" w:sz="4" w:space="0" w:color="auto"/>
              <w:left w:val="single" w:sz="4" w:space="0" w:color="auto"/>
              <w:bottom w:val="single" w:sz="4" w:space="0" w:color="auto"/>
              <w:right w:val="single" w:sz="4" w:space="0" w:color="auto"/>
            </w:tcBorders>
            <w:noWrap/>
            <w:vAlign w:val="center"/>
          </w:tcPr>
          <w:p w:rsidR="00C20450" w:rsidRDefault="006A4F5C">
            <w:pPr>
              <w:widowControl/>
              <w:spacing w:line="360" w:lineRule="atLeas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77.00</w:t>
            </w:r>
          </w:p>
        </w:tc>
      </w:tr>
      <w:tr w:rsidR="00C20450" w:rsidTr="00287A00">
        <w:trPr>
          <w:trHeight w:val="645"/>
          <w:tblCellSpacing w:w="0" w:type="dxa"/>
        </w:trPr>
        <w:tc>
          <w:tcPr>
            <w:tcW w:w="4380" w:type="dxa"/>
            <w:tcBorders>
              <w:top w:val="single" w:sz="4" w:space="0" w:color="auto"/>
              <w:left w:val="single" w:sz="4" w:space="0" w:color="auto"/>
              <w:bottom w:val="single" w:sz="4" w:space="0" w:color="auto"/>
              <w:right w:val="single" w:sz="4" w:space="0" w:color="auto"/>
            </w:tcBorders>
            <w:noWrap/>
            <w:vAlign w:val="center"/>
          </w:tcPr>
          <w:p w:rsidR="00C20450" w:rsidRDefault="006A4F5C">
            <w:pPr>
              <w:widowControl/>
              <w:spacing w:line="360" w:lineRule="atLeast"/>
              <w:jc w:val="left"/>
              <w:rPr>
                <w:rFonts w:ascii="仿宋_GB2312" w:eastAsia="仿宋_GB2312" w:cs="宋体"/>
                <w:color w:val="000000"/>
                <w:kern w:val="0"/>
                <w:sz w:val="32"/>
                <w:szCs w:val="32"/>
              </w:rPr>
            </w:pP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其中：办公用房（平方米）</w:t>
            </w:r>
          </w:p>
        </w:tc>
        <w:tc>
          <w:tcPr>
            <w:tcW w:w="2320" w:type="dxa"/>
            <w:tcBorders>
              <w:top w:val="single" w:sz="4" w:space="0" w:color="auto"/>
              <w:left w:val="single" w:sz="4" w:space="0" w:color="auto"/>
              <w:bottom w:val="single" w:sz="4" w:space="0" w:color="auto"/>
              <w:right w:val="single" w:sz="4" w:space="0" w:color="auto"/>
            </w:tcBorders>
            <w:noWrap/>
            <w:vAlign w:val="center"/>
          </w:tcPr>
          <w:p w:rsidR="00C20450" w:rsidRDefault="006A4F5C">
            <w:pPr>
              <w:widowControl/>
              <w:spacing w:line="360" w:lineRule="atLeas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635.5</w:t>
            </w:r>
          </w:p>
        </w:tc>
        <w:tc>
          <w:tcPr>
            <w:tcW w:w="4559" w:type="dxa"/>
            <w:tcBorders>
              <w:top w:val="single" w:sz="4" w:space="0" w:color="auto"/>
              <w:left w:val="single" w:sz="4" w:space="0" w:color="auto"/>
              <w:bottom w:val="single" w:sz="4" w:space="0" w:color="auto"/>
              <w:right w:val="single" w:sz="4" w:space="0" w:color="auto"/>
            </w:tcBorders>
            <w:noWrap/>
            <w:vAlign w:val="center"/>
          </w:tcPr>
          <w:p w:rsidR="00C20450" w:rsidRDefault="006A4F5C">
            <w:pPr>
              <w:widowControl/>
              <w:spacing w:line="360" w:lineRule="atLeas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77.00</w:t>
            </w:r>
          </w:p>
        </w:tc>
      </w:tr>
      <w:tr w:rsidR="00C20450" w:rsidTr="00287A00">
        <w:trPr>
          <w:trHeight w:val="645"/>
          <w:tblCellSpacing w:w="0" w:type="dxa"/>
        </w:trPr>
        <w:tc>
          <w:tcPr>
            <w:tcW w:w="4380" w:type="dxa"/>
            <w:tcBorders>
              <w:top w:val="single" w:sz="4" w:space="0" w:color="auto"/>
              <w:left w:val="single" w:sz="4" w:space="0" w:color="auto"/>
              <w:bottom w:val="single" w:sz="4" w:space="0" w:color="auto"/>
              <w:right w:val="single" w:sz="4" w:space="0" w:color="auto"/>
            </w:tcBorders>
            <w:noWrap/>
            <w:vAlign w:val="center"/>
          </w:tcPr>
          <w:p w:rsidR="00C20450" w:rsidRDefault="006A4F5C">
            <w:pPr>
              <w:widowControl/>
              <w:spacing w:line="360" w:lineRule="atLeas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2</w:t>
            </w:r>
            <w:r>
              <w:rPr>
                <w:rFonts w:ascii="仿宋_GB2312" w:eastAsia="仿宋_GB2312" w:cs="宋体" w:hint="eastAsia"/>
                <w:color w:val="000000"/>
                <w:kern w:val="0"/>
                <w:sz w:val="32"/>
                <w:szCs w:val="32"/>
              </w:rPr>
              <w:t>、车辆（台、辆）</w:t>
            </w:r>
          </w:p>
        </w:tc>
        <w:tc>
          <w:tcPr>
            <w:tcW w:w="2320" w:type="dxa"/>
            <w:tcBorders>
              <w:top w:val="single" w:sz="4" w:space="0" w:color="auto"/>
              <w:left w:val="single" w:sz="4" w:space="0" w:color="auto"/>
              <w:bottom w:val="single" w:sz="4" w:space="0" w:color="auto"/>
              <w:right w:val="single" w:sz="4" w:space="0" w:color="auto"/>
            </w:tcBorders>
            <w:noWrap/>
            <w:vAlign w:val="center"/>
          </w:tcPr>
          <w:p w:rsidR="00C20450" w:rsidRDefault="006A4F5C">
            <w:pPr>
              <w:widowControl/>
              <w:spacing w:line="360" w:lineRule="atLeas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4</w:t>
            </w:r>
          </w:p>
        </w:tc>
        <w:tc>
          <w:tcPr>
            <w:tcW w:w="4559" w:type="dxa"/>
            <w:tcBorders>
              <w:top w:val="single" w:sz="4" w:space="0" w:color="auto"/>
              <w:left w:val="single" w:sz="4" w:space="0" w:color="auto"/>
              <w:bottom w:val="single" w:sz="4" w:space="0" w:color="auto"/>
              <w:right w:val="single" w:sz="4" w:space="0" w:color="auto"/>
            </w:tcBorders>
            <w:noWrap/>
            <w:vAlign w:val="center"/>
          </w:tcPr>
          <w:p w:rsidR="00C20450" w:rsidRDefault="006A4F5C">
            <w:pPr>
              <w:widowControl/>
              <w:spacing w:line="360" w:lineRule="atLeas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56.44</w:t>
            </w:r>
          </w:p>
        </w:tc>
      </w:tr>
      <w:tr w:rsidR="00C20450" w:rsidTr="00287A00">
        <w:trPr>
          <w:trHeight w:val="645"/>
          <w:tblCellSpacing w:w="0" w:type="dxa"/>
        </w:trPr>
        <w:tc>
          <w:tcPr>
            <w:tcW w:w="4380" w:type="dxa"/>
            <w:tcBorders>
              <w:top w:val="single" w:sz="4" w:space="0" w:color="auto"/>
              <w:left w:val="single" w:sz="4" w:space="0" w:color="auto"/>
              <w:bottom w:val="single" w:sz="4" w:space="0" w:color="auto"/>
              <w:right w:val="single" w:sz="4" w:space="0" w:color="auto"/>
            </w:tcBorders>
            <w:vAlign w:val="center"/>
          </w:tcPr>
          <w:p w:rsidR="00C20450" w:rsidRDefault="006A4F5C">
            <w:pPr>
              <w:widowControl/>
              <w:spacing w:line="360" w:lineRule="atLeas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3</w:t>
            </w:r>
            <w:r>
              <w:rPr>
                <w:rFonts w:ascii="仿宋_GB2312" w:eastAsia="仿宋_GB2312" w:cs="宋体" w:hint="eastAsia"/>
                <w:color w:val="000000"/>
                <w:kern w:val="0"/>
                <w:sz w:val="32"/>
                <w:szCs w:val="32"/>
              </w:rPr>
              <w:t>、单价在</w:t>
            </w:r>
            <w:r>
              <w:rPr>
                <w:rFonts w:ascii="仿宋_GB2312" w:eastAsia="仿宋_GB2312" w:cs="宋体" w:hint="eastAsia"/>
                <w:color w:val="000000"/>
                <w:kern w:val="0"/>
                <w:sz w:val="32"/>
                <w:szCs w:val="32"/>
              </w:rPr>
              <w:t>50</w:t>
            </w:r>
            <w:r>
              <w:rPr>
                <w:rFonts w:ascii="仿宋_GB2312" w:eastAsia="仿宋_GB2312" w:cs="宋体" w:hint="eastAsia"/>
                <w:color w:val="000000"/>
                <w:kern w:val="0"/>
                <w:sz w:val="32"/>
                <w:szCs w:val="32"/>
              </w:rPr>
              <w:t>万元以上的设备</w:t>
            </w:r>
          </w:p>
        </w:tc>
        <w:tc>
          <w:tcPr>
            <w:tcW w:w="2320" w:type="dxa"/>
            <w:tcBorders>
              <w:top w:val="single" w:sz="4" w:space="0" w:color="auto"/>
              <w:left w:val="single" w:sz="4" w:space="0" w:color="auto"/>
              <w:bottom w:val="single" w:sz="4" w:space="0" w:color="auto"/>
              <w:right w:val="single" w:sz="4" w:space="0" w:color="auto"/>
            </w:tcBorders>
            <w:noWrap/>
            <w:vAlign w:val="center"/>
          </w:tcPr>
          <w:p w:rsidR="00C20450" w:rsidRDefault="006A4F5C">
            <w:pPr>
              <w:widowControl/>
              <w:spacing w:line="360" w:lineRule="atLeas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0</w:t>
            </w:r>
          </w:p>
        </w:tc>
        <w:tc>
          <w:tcPr>
            <w:tcW w:w="4559" w:type="dxa"/>
            <w:tcBorders>
              <w:top w:val="single" w:sz="4" w:space="0" w:color="auto"/>
              <w:left w:val="single" w:sz="4" w:space="0" w:color="auto"/>
              <w:bottom w:val="single" w:sz="4" w:space="0" w:color="auto"/>
              <w:right w:val="single" w:sz="4" w:space="0" w:color="auto"/>
            </w:tcBorders>
            <w:noWrap/>
            <w:vAlign w:val="center"/>
          </w:tcPr>
          <w:p w:rsidR="00C20450" w:rsidRDefault="006A4F5C">
            <w:pPr>
              <w:widowControl/>
              <w:spacing w:line="360" w:lineRule="atLeast"/>
              <w:jc w:val="left"/>
              <w:rPr>
                <w:rFonts w:ascii="仿宋_GB2312" w:eastAsia="仿宋_GB2312" w:cs="宋体"/>
                <w:color w:val="000000"/>
                <w:kern w:val="0"/>
                <w:sz w:val="32"/>
                <w:szCs w:val="32"/>
              </w:rPr>
            </w:pP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0.00</w:t>
            </w:r>
          </w:p>
        </w:tc>
      </w:tr>
      <w:tr w:rsidR="00C20450" w:rsidTr="00287A00">
        <w:trPr>
          <w:trHeight w:val="645"/>
          <w:tblCellSpacing w:w="0" w:type="dxa"/>
        </w:trPr>
        <w:tc>
          <w:tcPr>
            <w:tcW w:w="4380" w:type="dxa"/>
            <w:tcBorders>
              <w:top w:val="single" w:sz="4" w:space="0" w:color="auto"/>
              <w:left w:val="single" w:sz="4" w:space="0" w:color="auto"/>
              <w:bottom w:val="single" w:sz="4" w:space="0" w:color="auto"/>
              <w:right w:val="single" w:sz="4" w:space="0" w:color="auto"/>
            </w:tcBorders>
            <w:noWrap/>
            <w:vAlign w:val="center"/>
          </w:tcPr>
          <w:p w:rsidR="00C20450" w:rsidRDefault="006A4F5C">
            <w:pPr>
              <w:widowControl/>
              <w:spacing w:line="360" w:lineRule="atLeas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4</w:t>
            </w:r>
            <w:r>
              <w:rPr>
                <w:rFonts w:ascii="仿宋_GB2312" w:eastAsia="仿宋_GB2312" w:cs="宋体" w:hint="eastAsia"/>
                <w:color w:val="000000"/>
                <w:kern w:val="0"/>
                <w:sz w:val="32"/>
                <w:szCs w:val="32"/>
              </w:rPr>
              <w:t>、其他固定资产</w:t>
            </w:r>
          </w:p>
        </w:tc>
        <w:tc>
          <w:tcPr>
            <w:tcW w:w="2320" w:type="dxa"/>
            <w:tcBorders>
              <w:top w:val="single" w:sz="4" w:space="0" w:color="auto"/>
              <w:left w:val="single" w:sz="4" w:space="0" w:color="auto"/>
              <w:bottom w:val="single" w:sz="4" w:space="0" w:color="auto"/>
              <w:right w:val="single" w:sz="4" w:space="0" w:color="auto"/>
            </w:tcBorders>
            <w:noWrap/>
            <w:vAlign w:val="center"/>
          </w:tcPr>
          <w:p w:rsidR="00C20450" w:rsidRDefault="006A4F5C">
            <w:pPr>
              <w:widowControl/>
              <w:spacing w:line="360" w:lineRule="atLeast"/>
              <w:jc w:val="left"/>
              <w:rPr>
                <w:rFonts w:ascii="宋体" w:eastAsia="仿宋_GB2312" w:hAnsi="宋体" w:cs="宋体"/>
                <w:color w:val="000000"/>
                <w:kern w:val="0"/>
                <w:sz w:val="32"/>
                <w:szCs w:val="32"/>
              </w:rPr>
            </w:pPr>
            <w:r>
              <w:rPr>
                <w:rFonts w:ascii="宋体" w:eastAsia="仿宋_GB2312" w:hAnsi="宋体" w:cs="宋体" w:hint="eastAsia"/>
                <w:color w:val="000000"/>
                <w:kern w:val="0"/>
                <w:sz w:val="32"/>
                <w:szCs w:val="32"/>
              </w:rPr>
              <w:t> </w:t>
            </w:r>
          </w:p>
        </w:tc>
        <w:tc>
          <w:tcPr>
            <w:tcW w:w="4559" w:type="dxa"/>
            <w:tcBorders>
              <w:top w:val="single" w:sz="4" w:space="0" w:color="auto"/>
              <w:left w:val="single" w:sz="4" w:space="0" w:color="auto"/>
              <w:bottom w:val="single" w:sz="4" w:space="0" w:color="auto"/>
              <w:right w:val="single" w:sz="4" w:space="0" w:color="auto"/>
            </w:tcBorders>
            <w:noWrap/>
            <w:vAlign w:val="center"/>
          </w:tcPr>
          <w:p w:rsidR="00C20450" w:rsidRDefault="006A4F5C">
            <w:pPr>
              <w:widowControl/>
              <w:spacing w:line="360" w:lineRule="atLeas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147.26</w:t>
            </w:r>
          </w:p>
        </w:tc>
      </w:tr>
    </w:tbl>
    <w:p w:rsidR="00C20450" w:rsidRDefault="006A4F5C">
      <w:pPr>
        <w:ind w:firstLineChars="150" w:firstLine="480"/>
        <w:rPr>
          <w:rFonts w:ascii="黑体" w:eastAsia="黑体" w:cs="宋体"/>
          <w:color w:val="000000"/>
          <w:kern w:val="0"/>
          <w:sz w:val="32"/>
          <w:szCs w:val="32"/>
        </w:rPr>
      </w:pPr>
      <w:r>
        <w:rPr>
          <w:rFonts w:ascii="黑体" w:eastAsia="黑体" w:cs="宋体" w:hint="eastAsia"/>
          <w:color w:val="000000"/>
          <w:kern w:val="0"/>
          <w:sz w:val="32"/>
          <w:szCs w:val="32"/>
        </w:rPr>
        <w:t>八、名词解释</w:t>
      </w:r>
    </w:p>
    <w:p w:rsidR="00C20450" w:rsidRDefault="00287A00">
      <w:pPr>
        <w:pStyle w:val="Default"/>
        <w:rPr>
          <w:rFonts w:ascii="仿宋_GB2312" w:eastAsia="仿宋_GB2312"/>
          <w:b/>
          <w:bCs/>
          <w:sz w:val="32"/>
          <w:szCs w:val="32"/>
        </w:rPr>
      </w:pPr>
      <w:bookmarkStart w:id="0" w:name="_GoBack"/>
      <w:bookmarkEnd w:id="0"/>
      <w:r>
        <w:rPr>
          <w:rFonts w:ascii="仿宋_GB2312" w:eastAsia="仿宋_GB2312" w:hint="eastAsia"/>
          <w:b/>
          <w:bCs/>
          <w:sz w:val="32"/>
          <w:szCs w:val="32"/>
        </w:rPr>
        <w:t xml:space="preserve">    1</w:t>
      </w:r>
      <w:r w:rsidR="006A4F5C">
        <w:rPr>
          <w:rFonts w:ascii="仿宋_GB2312" w:eastAsia="仿宋_GB2312" w:cs="FZFangSong-Z02" w:hint="eastAsia"/>
          <w:sz w:val="32"/>
          <w:szCs w:val="32"/>
        </w:rPr>
        <w:t>、一般公共预算拨款收入：指市级财政当年拨付的资金。</w:t>
      </w:r>
    </w:p>
    <w:p w:rsidR="00C20450" w:rsidRDefault="006A4F5C">
      <w:pPr>
        <w:pStyle w:val="Default"/>
        <w:rPr>
          <w:rFonts w:ascii="仿宋_GB2312" w:eastAsia="仿宋_GB2312" w:cs="FZFangSong-Z02"/>
          <w:sz w:val="32"/>
          <w:szCs w:val="32"/>
        </w:rPr>
      </w:pPr>
      <w:r>
        <w:rPr>
          <w:rFonts w:ascii="仿宋_GB2312" w:eastAsia="仿宋_GB2312" w:hint="eastAsia"/>
          <w:b/>
          <w:bCs/>
          <w:sz w:val="32"/>
          <w:szCs w:val="32"/>
        </w:rPr>
        <w:lastRenderedPageBreak/>
        <w:t xml:space="preserve">    2</w:t>
      </w:r>
      <w:r>
        <w:rPr>
          <w:rFonts w:ascii="仿宋_GB2312" w:eastAsia="仿宋_GB2312" w:cs="FZFangSong-Z02" w:hint="eastAsia"/>
          <w:sz w:val="32"/>
          <w:szCs w:val="32"/>
        </w:rPr>
        <w:t>、事业收入：指事业单位开展专业业务活动及辅助活动所取得的收入。</w:t>
      </w:r>
    </w:p>
    <w:p w:rsidR="00C20450" w:rsidRDefault="006A4F5C">
      <w:pPr>
        <w:pStyle w:val="Default"/>
        <w:rPr>
          <w:rFonts w:ascii="仿宋_GB2312" w:eastAsia="仿宋_GB2312" w:cs="FZFangSong-Z02"/>
          <w:sz w:val="32"/>
          <w:szCs w:val="32"/>
        </w:rPr>
      </w:pPr>
      <w:r>
        <w:rPr>
          <w:rFonts w:ascii="仿宋_GB2312" w:eastAsia="仿宋_GB2312" w:hint="eastAsia"/>
          <w:b/>
          <w:bCs/>
          <w:sz w:val="32"/>
          <w:szCs w:val="32"/>
        </w:rPr>
        <w:t xml:space="preserve">    3</w:t>
      </w:r>
      <w:r>
        <w:rPr>
          <w:rFonts w:ascii="仿宋_GB2312" w:eastAsia="仿宋_GB2312" w:cs="FZFangSong-Z02" w:hint="eastAsia"/>
          <w:sz w:val="32"/>
          <w:szCs w:val="32"/>
        </w:rPr>
        <w:t>、其他收入：指除上述</w:t>
      </w:r>
      <w:r>
        <w:rPr>
          <w:rFonts w:ascii="仿宋_GB2312" w:eastAsia="仿宋_GB2312" w:hint="eastAsia"/>
          <w:sz w:val="32"/>
          <w:szCs w:val="32"/>
        </w:rPr>
        <w:t>“</w:t>
      </w:r>
      <w:r>
        <w:rPr>
          <w:rFonts w:ascii="仿宋_GB2312" w:eastAsia="仿宋_GB2312" w:cs="FZFangSong-Z02" w:hint="eastAsia"/>
          <w:sz w:val="32"/>
          <w:szCs w:val="32"/>
        </w:rPr>
        <w:t>财政拨款收入</w:t>
      </w:r>
      <w:r>
        <w:rPr>
          <w:rFonts w:ascii="仿宋_GB2312" w:eastAsia="仿宋_GB2312" w:hint="eastAsia"/>
          <w:sz w:val="32"/>
          <w:szCs w:val="32"/>
        </w:rPr>
        <w:t>”</w:t>
      </w:r>
      <w:r>
        <w:rPr>
          <w:rFonts w:ascii="仿宋_GB2312" w:eastAsia="仿宋_GB2312" w:cs="FZFangSong-Z02" w:hint="eastAsia"/>
          <w:sz w:val="32"/>
          <w:szCs w:val="32"/>
        </w:rPr>
        <w:t>、</w:t>
      </w:r>
      <w:r>
        <w:rPr>
          <w:rFonts w:ascii="仿宋_GB2312" w:eastAsia="仿宋_GB2312" w:hint="eastAsia"/>
          <w:sz w:val="32"/>
          <w:szCs w:val="32"/>
        </w:rPr>
        <w:t>“</w:t>
      </w:r>
      <w:r>
        <w:rPr>
          <w:rFonts w:ascii="仿宋_GB2312" w:eastAsia="仿宋_GB2312" w:cs="FZFangSong-Z02" w:hint="eastAsia"/>
          <w:sz w:val="32"/>
          <w:szCs w:val="32"/>
        </w:rPr>
        <w:t>事业收入</w:t>
      </w:r>
      <w:r>
        <w:rPr>
          <w:rFonts w:ascii="仿宋_GB2312" w:eastAsia="仿宋_GB2312" w:hint="eastAsia"/>
          <w:sz w:val="32"/>
          <w:szCs w:val="32"/>
        </w:rPr>
        <w:t>”</w:t>
      </w:r>
      <w:r>
        <w:rPr>
          <w:rFonts w:ascii="仿宋_GB2312" w:eastAsia="仿宋_GB2312" w:cs="FZFangSong-Z02" w:hint="eastAsia"/>
          <w:sz w:val="32"/>
          <w:szCs w:val="32"/>
        </w:rPr>
        <w:t>等以外的收入。主要是按规定动用的租房收入、存款利息收入等。</w:t>
      </w:r>
    </w:p>
    <w:p w:rsidR="00C20450" w:rsidRDefault="006A4F5C">
      <w:pPr>
        <w:pStyle w:val="Default"/>
        <w:rPr>
          <w:rFonts w:ascii="仿宋_GB2312" w:eastAsia="仿宋_GB2312" w:cs="FZFangSong-Z02"/>
          <w:sz w:val="32"/>
          <w:szCs w:val="32"/>
        </w:rPr>
      </w:pPr>
      <w:r>
        <w:rPr>
          <w:rFonts w:ascii="仿宋_GB2312" w:eastAsia="仿宋_GB2312" w:hint="eastAsia"/>
          <w:b/>
          <w:bCs/>
          <w:sz w:val="32"/>
          <w:szCs w:val="32"/>
        </w:rPr>
        <w:t xml:space="preserve">    4</w:t>
      </w:r>
      <w:r>
        <w:rPr>
          <w:rFonts w:ascii="仿宋_GB2312" w:eastAsia="仿宋_GB2312" w:cs="FZFangSong-Z02" w:hint="eastAsia"/>
          <w:sz w:val="32"/>
          <w:szCs w:val="32"/>
        </w:rPr>
        <w:t>、基本支出：</w:t>
      </w:r>
      <w:r>
        <w:rPr>
          <w:rFonts w:ascii="仿宋_GB2312" w:eastAsia="仿宋_GB2312" w:hint="eastAsia"/>
          <w:sz w:val="32"/>
          <w:szCs w:val="32"/>
        </w:rPr>
        <w:t>指为保障机构正常运转、完成日常工作任务而发生的人员支出和公用支出。</w:t>
      </w:r>
    </w:p>
    <w:p w:rsidR="00C20450" w:rsidRDefault="006A4F5C">
      <w:pPr>
        <w:rPr>
          <w:rFonts w:ascii="仿宋_GB2312" w:eastAsia="仿宋_GB2312"/>
          <w:sz w:val="32"/>
          <w:szCs w:val="32"/>
        </w:rPr>
      </w:pPr>
      <w:r>
        <w:rPr>
          <w:rFonts w:ascii="仿宋_GB2312" w:eastAsia="仿宋_GB2312" w:hint="eastAsia"/>
          <w:b/>
          <w:bCs/>
          <w:sz w:val="32"/>
          <w:szCs w:val="32"/>
        </w:rPr>
        <w:t xml:space="preserve">    5</w:t>
      </w:r>
      <w:r>
        <w:rPr>
          <w:rFonts w:ascii="仿宋_GB2312" w:eastAsia="仿宋_GB2312" w:cs="FZFangSong-Z02" w:hint="eastAsia"/>
          <w:sz w:val="32"/>
          <w:szCs w:val="32"/>
        </w:rPr>
        <w:t>、项目支出：</w:t>
      </w:r>
      <w:r>
        <w:rPr>
          <w:rFonts w:ascii="仿宋_GB2312" w:eastAsia="仿宋_GB2312" w:hint="eastAsia"/>
          <w:sz w:val="32"/>
          <w:szCs w:val="32"/>
        </w:rPr>
        <w:t>指在基本支出之外为完成特定行政任务和事业发展目标所发生的支出。</w:t>
      </w:r>
    </w:p>
    <w:p w:rsidR="00C20450" w:rsidRDefault="006A4F5C">
      <w:pPr>
        <w:pStyle w:val="Default"/>
        <w:rPr>
          <w:rFonts w:ascii="仿宋_GB2312" w:eastAsia="仿宋_GB2312"/>
          <w:sz w:val="32"/>
          <w:szCs w:val="32"/>
        </w:rPr>
      </w:pPr>
      <w:r>
        <w:rPr>
          <w:rFonts w:ascii="仿宋_GB2312" w:eastAsia="仿宋_GB2312" w:hint="eastAsia"/>
          <w:b/>
          <w:bCs/>
          <w:sz w:val="32"/>
          <w:szCs w:val="32"/>
        </w:rPr>
        <w:t xml:space="preserve">    6</w:t>
      </w:r>
      <w:r>
        <w:rPr>
          <w:rFonts w:ascii="仿宋_GB2312" w:eastAsia="仿宋_GB2312" w:cs="FZFangSong-Z02" w:hint="eastAsia"/>
          <w:sz w:val="32"/>
          <w:szCs w:val="32"/>
        </w:rPr>
        <w:t>、上缴上级支出：</w:t>
      </w:r>
      <w:r>
        <w:rPr>
          <w:rFonts w:ascii="仿宋_GB2312" w:eastAsia="仿宋_GB2312" w:hint="eastAsia"/>
          <w:sz w:val="32"/>
          <w:szCs w:val="32"/>
        </w:rPr>
        <w:t>指下级单位上缴上级的支出。</w:t>
      </w:r>
    </w:p>
    <w:p w:rsidR="00C20450" w:rsidRDefault="006A4F5C">
      <w:pPr>
        <w:pStyle w:val="Default"/>
        <w:rPr>
          <w:rFonts w:ascii="仿宋_GB2312" w:eastAsia="仿宋_GB2312" w:cs="FZFangSong-Z02"/>
          <w:sz w:val="32"/>
          <w:szCs w:val="32"/>
        </w:rPr>
      </w:pPr>
      <w:r>
        <w:rPr>
          <w:rFonts w:ascii="仿宋_GB2312" w:eastAsia="仿宋_GB2312" w:hint="eastAsia"/>
          <w:b/>
          <w:bCs/>
          <w:sz w:val="32"/>
          <w:szCs w:val="32"/>
        </w:rPr>
        <w:t xml:space="preserve">    7</w:t>
      </w:r>
      <w:r>
        <w:rPr>
          <w:rFonts w:ascii="仿宋_GB2312" w:eastAsia="仿宋_GB2312" w:cs="FZFangSong-Z02" w:hint="eastAsia"/>
          <w:sz w:val="32"/>
          <w:szCs w:val="32"/>
        </w:rPr>
        <w:t>、</w:t>
      </w:r>
      <w:r>
        <w:rPr>
          <w:rFonts w:ascii="仿宋_GB2312" w:eastAsia="仿宋_GB2312" w:hint="eastAsia"/>
          <w:b/>
          <w:bCs/>
          <w:sz w:val="32"/>
          <w:szCs w:val="32"/>
        </w:rPr>
        <w:t>“</w:t>
      </w:r>
      <w:r>
        <w:rPr>
          <w:rFonts w:ascii="仿宋_GB2312" w:eastAsia="仿宋_GB2312" w:cs="FZFangSong-Z02" w:hint="eastAsia"/>
          <w:sz w:val="32"/>
          <w:szCs w:val="32"/>
        </w:rPr>
        <w:t>三公</w:t>
      </w:r>
      <w:r>
        <w:rPr>
          <w:rFonts w:ascii="仿宋_GB2312" w:eastAsia="仿宋_GB2312" w:hint="eastAsia"/>
          <w:b/>
          <w:bCs/>
          <w:sz w:val="32"/>
          <w:szCs w:val="32"/>
        </w:rPr>
        <w:t>”</w:t>
      </w:r>
      <w:r>
        <w:rPr>
          <w:rFonts w:ascii="仿宋_GB2312" w:eastAsia="仿宋_GB2312" w:cs="FZFangSong-Z02" w:hint="eastAsia"/>
          <w:sz w:val="32"/>
          <w:szCs w:val="32"/>
        </w:rPr>
        <w:t>经费：纳入市级财政预算管理的</w:t>
      </w:r>
      <w:r>
        <w:rPr>
          <w:rFonts w:ascii="仿宋_GB2312" w:eastAsia="仿宋_GB2312" w:hint="eastAsia"/>
          <w:sz w:val="32"/>
          <w:szCs w:val="32"/>
        </w:rPr>
        <w:t>“</w:t>
      </w:r>
      <w:r>
        <w:rPr>
          <w:rFonts w:ascii="仿宋_GB2312" w:eastAsia="仿宋_GB2312" w:cs="FZFangSong-Z02" w:hint="eastAsia"/>
          <w:sz w:val="32"/>
          <w:szCs w:val="32"/>
        </w:rPr>
        <w:t>三公</w:t>
      </w:r>
      <w:r>
        <w:rPr>
          <w:rFonts w:ascii="仿宋_GB2312" w:eastAsia="仿宋_GB2312" w:hint="eastAsia"/>
          <w:sz w:val="32"/>
          <w:szCs w:val="32"/>
        </w:rPr>
        <w:t>”</w:t>
      </w:r>
      <w:r>
        <w:rPr>
          <w:rFonts w:ascii="仿宋_GB2312" w:eastAsia="仿宋_GB2312" w:cs="FZFangSong-Z02" w:hint="eastAsia"/>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C20450" w:rsidRDefault="006A4F5C">
      <w:pPr>
        <w:rPr>
          <w:rFonts w:ascii="仿宋_GB2312" w:eastAsia="仿宋_GB2312" w:cs="FZFangSong-Z02"/>
          <w:sz w:val="32"/>
          <w:szCs w:val="32"/>
        </w:rPr>
      </w:pPr>
      <w:r>
        <w:rPr>
          <w:rFonts w:ascii="仿宋_GB2312" w:eastAsia="仿宋_GB2312" w:hint="eastAsia"/>
          <w:b/>
          <w:bCs/>
          <w:sz w:val="32"/>
          <w:szCs w:val="32"/>
        </w:rPr>
        <w:t xml:space="preserve">    8</w:t>
      </w:r>
      <w:r>
        <w:rPr>
          <w:rFonts w:ascii="仿宋_GB2312" w:eastAsia="仿宋_GB2312" w:cs="FZFangSong-Z02" w:hint="eastAsia"/>
          <w:sz w:val="32"/>
          <w:szCs w:val="32"/>
        </w:rPr>
        <w:t>、机关运行费：为保障行政单位（包括参照公务员法管理的事业单位）运行用于购买货物和服务的各项资金</w:t>
      </w:r>
      <w:r>
        <w:rPr>
          <w:rFonts w:ascii="仿宋_GB2312" w:eastAsia="仿宋_GB2312" w:cs="FZFangSong-Z02" w:hint="eastAsia"/>
          <w:sz w:val="32"/>
          <w:szCs w:val="32"/>
        </w:rPr>
        <w:t>，包括办公及印刷费、邮电费、差旅费、会议费、福利费、日常维修费、专用材料及一般设备购置费、办公用房水电费、办公用房取暖费、办公用房物业管理费、公务用</w:t>
      </w:r>
      <w:r>
        <w:rPr>
          <w:rFonts w:ascii="仿宋_GB2312" w:eastAsia="仿宋_GB2312" w:cs="FZFangSong-Z02" w:hint="eastAsia"/>
          <w:sz w:val="32"/>
          <w:szCs w:val="32"/>
        </w:rPr>
        <w:lastRenderedPageBreak/>
        <w:t>车运行维护费以及</w:t>
      </w:r>
      <w:r>
        <w:rPr>
          <w:rFonts w:ascii="仿宋_GB2312" w:eastAsia="仿宋_GB2312" w:hint="eastAsia"/>
          <w:sz w:val="32"/>
          <w:szCs w:val="32"/>
        </w:rPr>
        <w:t>其他费用。</w:t>
      </w:r>
    </w:p>
    <w:p w:rsidR="00C20450" w:rsidRDefault="006A4F5C">
      <w:pPr>
        <w:ind w:firstLineChars="150" w:firstLine="480"/>
        <w:rPr>
          <w:rFonts w:ascii="黑体" w:eastAsia="黑体" w:cs="宋体"/>
          <w:color w:val="000000"/>
          <w:kern w:val="0"/>
          <w:sz w:val="32"/>
          <w:szCs w:val="32"/>
        </w:rPr>
      </w:pPr>
      <w:r>
        <w:rPr>
          <w:rFonts w:ascii="黑体" w:eastAsia="黑体" w:cs="宋体" w:hint="eastAsia"/>
          <w:color w:val="000000"/>
          <w:kern w:val="0"/>
          <w:sz w:val="32"/>
          <w:szCs w:val="32"/>
        </w:rPr>
        <w:t>九、其它需要说明的事项</w:t>
      </w:r>
    </w:p>
    <w:p w:rsidR="00C20450" w:rsidRDefault="006A4F5C">
      <w:pPr>
        <w:ind w:firstLineChars="150" w:firstLine="480"/>
        <w:rPr>
          <w:rFonts w:ascii="仿宋_GB2312" w:eastAsia="仿宋_GB2312"/>
          <w:sz w:val="32"/>
          <w:szCs w:val="32"/>
        </w:rPr>
      </w:pPr>
      <w:r>
        <w:rPr>
          <w:rFonts w:ascii="仿宋_GB2312" w:eastAsia="仿宋_GB2312" w:cs="宋体" w:hint="eastAsia"/>
          <w:color w:val="000000"/>
          <w:kern w:val="0"/>
          <w:sz w:val="32"/>
          <w:szCs w:val="32"/>
        </w:rPr>
        <w:t>无其它需要说明的事项。</w:t>
      </w:r>
    </w:p>
    <w:sectPr w:rsidR="00C20450" w:rsidSect="00C20450">
      <w:pgSz w:w="16838" w:h="11906" w:orient="landscape"/>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F5C" w:rsidRDefault="006A4F5C" w:rsidP="00287A00">
      <w:r>
        <w:separator/>
      </w:r>
    </w:p>
  </w:endnote>
  <w:endnote w:type="continuationSeparator" w:id="1">
    <w:p w:rsidR="006A4F5C" w:rsidRDefault="006A4F5C" w:rsidP="00287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00" w:usb3="00000000" w:csb0="00040000" w:csb1="00000000"/>
  </w:font>
  <w:font w:name="仿宋_GB2312">
    <w:altName w:val="Arial Unicode MS"/>
    <w:charset w:val="86"/>
    <w:family w:val="modern"/>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FangSong-Z02">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F5C" w:rsidRDefault="006A4F5C" w:rsidP="00287A00">
      <w:r>
        <w:separator/>
      </w:r>
    </w:p>
  </w:footnote>
  <w:footnote w:type="continuationSeparator" w:id="1">
    <w:p w:rsidR="006A4F5C" w:rsidRDefault="006A4F5C" w:rsidP="00287A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D528B"/>
    <w:multiLevelType w:val="hybridMultilevel"/>
    <w:tmpl w:val="00000000"/>
    <w:lvl w:ilvl="0" w:tplc="4C42D2AE">
      <w:start w:val="1"/>
      <w:numFmt w:val="chineseCountingThousand"/>
      <w:lvlRestart w:val="0"/>
      <w:lvlText w:val="%1、"/>
      <w:lvlJc w:val="left"/>
      <w:pPr>
        <w:tabs>
          <w:tab w:val="num" w:pos="1290"/>
        </w:tabs>
        <w:ind w:left="1290" w:hanging="650"/>
      </w:pPr>
      <w:rPr>
        <w:b/>
        <w:bCs/>
        <w:i w:val="0"/>
        <w:iCs w:val="0"/>
      </w:rPr>
    </w:lvl>
    <w:lvl w:ilvl="1" w:tplc="E214A386">
      <w:start w:val="1"/>
      <w:numFmt w:val="lowerLetter"/>
      <w:lvlText w:val="%2)"/>
      <w:lvlJc w:val="left"/>
      <w:pPr>
        <w:tabs>
          <w:tab w:val="num" w:pos="1480"/>
        </w:tabs>
        <w:ind w:left="1480" w:hanging="420"/>
      </w:pPr>
    </w:lvl>
    <w:lvl w:ilvl="2" w:tplc="F3B05068">
      <w:start w:val="1"/>
      <w:numFmt w:val="lowerRoman"/>
      <w:lvlText w:val="%3."/>
      <w:lvlJc w:val="right"/>
      <w:pPr>
        <w:tabs>
          <w:tab w:val="num" w:pos="1900"/>
        </w:tabs>
        <w:ind w:left="1900" w:hanging="420"/>
      </w:pPr>
    </w:lvl>
    <w:lvl w:ilvl="3" w:tplc="290C1F72">
      <w:start w:val="1"/>
      <w:numFmt w:val="decimal"/>
      <w:lvlText w:val="%4."/>
      <w:lvlJc w:val="left"/>
      <w:pPr>
        <w:tabs>
          <w:tab w:val="num" w:pos="2320"/>
        </w:tabs>
        <w:ind w:left="2320" w:hanging="420"/>
      </w:pPr>
    </w:lvl>
    <w:lvl w:ilvl="4" w:tplc="9DAE9872">
      <w:start w:val="1"/>
      <w:numFmt w:val="lowerLetter"/>
      <w:lvlText w:val="%5)"/>
      <w:lvlJc w:val="left"/>
      <w:pPr>
        <w:tabs>
          <w:tab w:val="num" w:pos="2740"/>
        </w:tabs>
        <w:ind w:left="2740" w:hanging="420"/>
      </w:pPr>
    </w:lvl>
    <w:lvl w:ilvl="5" w:tplc="DA10302E">
      <w:start w:val="1"/>
      <w:numFmt w:val="lowerRoman"/>
      <w:lvlText w:val="%6."/>
      <w:lvlJc w:val="right"/>
      <w:pPr>
        <w:tabs>
          <w:tab w:val="num" w:pos="3160"/>
        </w:tabs>
        <w:ind w:left="3160" w:hanging="420"/>
      </w:pPr>
    </w:lvl>
    <w:lvl w:ilvl="6" w:tplc="CA3028F2">
      <w:start w:val="1"/>
      <w:numFmt w:val="decimal"/>
      <w:lvlText w:val="%7."/>
      <w:lvlJc w:val="left"/>
      <w:pPr>
        <w:tabs>
          <w:tab w:val="num" w:pos="3580"/>
        </w:tabs>
        <w:ind w:left="3580" w:hanging="420"/>
      </w:pPr>
    </w:lvl>
    <w:lvl w:ilvl="7" w:tplc="372617AC">
      <w:start w:val="1"/>
      <w:numFmt w:val="lowerLetter"/>
      <w:lvlText w:val="%8)"/>
      <w:lvlJc w:val="left"/>
      <w:pPr>
        <w:tabs>
          <w:tab w:val="num" w:pos="4000"/>
        </w:tabs>
        <w:ind w:left="4000" w:hanging="420"/>
      </w:pPr>
    </w:lvl>
    <w:lvl w:ilvl="8" w:tplc="6586394C">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C20450"/>
    <w:rsid w:val="00287A00"/>
    <w:rsid w:val="006A4F5C"/>
    <w:rsid w:val="00C204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0450"/>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0450"/>
    <w:pPr>
      <w:pBdr>
        <w:bottom w:val="single" w:sz="6" w:space="1" w:color="auto"/>
      </w:pBdr>
      <w:tabs>
        <w:tab w:val="center" w:pos="4153"/>
        <w:tab w:val="right" w:pos="8306"/>
      </w:tabs>
      <w:snapToGrid w:val="0"/>
      <w:jc w:val="center"/>
    </w:pPr>
    <w:rPr>
      <w:sz w:val="18"/>
      <w:szCs w:val="18"/>
    </w:rPr>
  </w:style>
  <w:style w:type="paragraph" w:styleId="a4">
    <w:name w:val="footer"/>
    <w:basedOn w:val="a"/>
    <w:rsid w:val="00C20450"/>
    <w:pPr>
      <w:tabs>
        <w:tab w:val="center" w:pos="4153"/>
        <w:tab w:val="right" w:pos="8306"/>
      </w:tabs>
      <w:snapToGrid w:val="0"/>
      <w:jc w:val="left"/>
    </w:pPr>
    <w:rPr>
      <w:sz w:val="18"/>
      <w:szCs w:val="18"/>
    </w:rPr>
  </w:style>
  <w:style w:type="character" w:styleId="a5">
    <w:name w:val="Strong"/>
    <w:basedOn w:val="a0"/>
    <w:rsid w:val="00C20450"/>
    <w:rPr>
      <w:b/>
      <w:bCs/>
    </w:rPr>
  </w:style>
  <w:style w:type="character" w:customStyle="1" w:styleId="apple-converted-space">
    <w:name w:val="apple-converted-space"/>
    <w:basedOn w:val="a0"/>
    <w:rsid w:val="00C20450"/>
  </w:style>
  <w:style w:type="paragraph" w:customStyle="1" w:styleId="Default">
    <w:name w:val="Default"/>
    <w:next w:val="a3"/>
    <w:rsid w:val="00C20450"/>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2017-10-27T09:35:00Z</dcterms:created>
  <dcterms:modified xsi:type="dcterms:W3CDTF">2017-03-14T07:13:00Z</dcterms:modified>
</cp:coreProperties>
</file>