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3C" w:rsidRPr="0090563F" w:rsidRDefault="00FE753C" w:rsidP="00A341D8">
      <w:pPr>
        <w:spacing w:line="584" w:lineRule="exact"/>
        <w:jc w:val="distribute"/>
        <w:rPr>
          <w:rFonts w:ascii="Times New Roman" w:eastAsia="仿宋_GB2312" w:hAnsi="Times New Roman" w:cs="Times New Roman"/>
          <w:sz w:val="44"/>
          <w:szCs w:val="44"/>
        </w:rPr>
      </w:pPr>
    </w:p>
    <w:p w:rsidR="00F66032" w:rsidRPr="00E03E17" w:rsidRDefault="0008180F" w:rsidP="0090563F">
      <w:pPr>
        <w:spacing w:line="584" w:lineRule="exact"/>
        <w:ind w:firstLineChars="200" w:firstLine="880"/>
        <w:jc w:val="center"/>
        <w:rPr>
          <w:rFonts w:ascii="方正小标宋简体" w:eastAsia="方正小标宋简体" w:hAnsi="Times New Roman" w:cs="Times New Roman"/>
          <w:sz w:val="44"/>
          <w:szCs w:val="44"/>
        </w:rPr>
      </w:pPr>
      <w:r w:rsidRPr="00E03E17">
        <w:rPr>
          <w:rFonts w:ascii="方正小标宋简体" w:eastAsia="方正小标宋简体" w:hAnsi="Times New Roman" w:cs="Times New Roman" w:hint="eastAsia"/>
          <w:sz w:val="44"/>
          <w:szCs w:val="44"/>
        </w:rPr>
        <w:t>廊坊市</w:t>
      </w:r>
      <w:r w:rsidR="00265F39" w:rsidRPr="00E03E17">
        <w:rPr>
          <w:rFonts w:ascii="方正小标宋简体" w:eastAsia="方正小标宋简体" w:hAnsi="Times New Roman" w:cs="Times New Roman" w:hint="eastAsia"/>
          <w:sz w:val="44"/>
          <w:szCs w:val="44"/>
        </w:rPr>
        <w:t>广阳区</w:t>
      </w:r>
      <w:r w:rsidR="00E46095" w:rsidRPr="00E03E17">
        <w:rPr>
          <w:rFonts w:ascii="方正小标宋简体" w:eastAsia="方正小标宋简体" w:hAnsi="Times New Roman" w:cs="Times New Roman" w:hint="eastAsia"/>
          <w:sz w:val="44"/>
          <w:szCs w:val="44"/>
        </w:rPr>
        <w:t>司法局</w:t>
      </w:r>
      <w:r w:rsidR="00995BF0" w:rsidRPr="00E03E17">
        <w:rPr>
          <w:rFonts w:ascii="方正小标宋简体" w:eastAsia="方正小标宋简体" w:hAnsi="Times New Roman" w:cs="Times New Roman" w:hint="eastAsia"/>
          <w:sz w:val="44"/>
          <w:szCs w:val="44"/>
        </w:rPr>
        <w:t>201</w:t>
      </w:r>
      <w:r w:rsidR="00335660" w:rsidRPr="00E03E17">
        <w:rPr>
          <w:rFonts w:ascii="方正小标宋简体" w:eastAsia="方正小标宋简体" w:hAnsi="Times New Roman" w:cs="Times New Roman" w:hint="eastAsia"/>
          <w:sz w:val="44"/>
          <w:szCs w:val="44"/>
        </w:rPr>
        <w:t>9</w:t>
      </w:r>
      <w:r w:rsidR="00F66032" w:rsidRPr="00E03E17">
        <w:rPr>
          <w:rFonts w:ascii="方正小标宋简体" w:eastAsia="方正小标宋简体" w:hAnsi="Times New Roman" w:cs="Times New Roman" w:hint="eastAsia"/>
          <w:sz w:val="44"/>
          <w:szCs w:val="44"/>
        </w:rPr>
        <w:t>年部门预算信息公开</w:t>
      </w:r>
    </w:p>
    <w:p w:rsidR="0008180F" w:rsidRPr="0090563F" w:rsidRDefault="0008180F" w:rsidP="0090563F">
      <w:pPr>
        <w:spacing w:line="584" w:lineRule="exact"/>
        <w:ind w:firstLineChars="200" w:firstLine="880"/>
        <w:jc w:val="center"/>
        <w:rPr>
          <w:rFonts w:ascii="Times New Roman" w:eastAsia="仿宋_GB2312" w:hAnsi="Times New Roman" w:cs="Times New Roman"/>
          <w:sz w:val="44"/>
          <w:szCs w:val="44"/>
        </w:rPr>
      </w:pPr>
    </w:p>
    <w:p w:rsidR="00F66032" w:rsidRPr="0090563F" w:rsidRDefault="00F66032"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w:t>
      </w:r>
      <w:r w:rsidR="00614A29" w:rsidRPr="0090563F">
        <w:rPr>
          <w:rFonts w:ascii="Times New Roman" w:eastAsia="仿宋_GB2312" w:hAnsi="Times New Roman" w:cs="Times New Roman"/>
          <w:sz w:val="32"/>
          <w:szCs w:val="32"/>
        </w:rPr>
        <w:t>《预算法》、</w:t>
      </w:r>
      <w:r w:rsidRPr="0090563F">
        <w:rPr>
          <w:rFonts w:ascii="Times New Roman" w:eastAsia="仿宋_GB2312" w:hAnsi="Times New Roman" w:cs="Times New Roman"/>
          <w:sz w:val="32"/>
          <w:szCs w:val="32"/>
        </w:rPr>
        <w:t>《地方预决算公开操作规程》和《河北省省级预算公开办法》</w:t>
      </w:r>
      <w:r w:rsidR="00614A29" w:rsidRPr="0090563F">
        <w:rPr>
          <w:rFonts w:ascii="Times New Roman" w:eastAsia="仿宋_GB2312" w:hAnsi="Times New Roman" w:cs="Times New Roman"/>
          <w:sz w:val="32"/>
          <w:szCs w:val="32"/>
        </w:rPr>
        <w:t>规定</w:t>
      </w:r>
      <w:r w:rsidRPr="0090563F">
        <w:rPr>
          <w:rFonts w:ascii="Times New Roman" w:eastAsia="仿宋_GB2312" w:hAnsi="Times New Roman" w:cs="Times New Roman"/>
          <w:sz w:val="32"/>
          <w:szCs w:val="32"/>
        </w:rPr>
        <w:t>，现将</w:t>
      </w:r>
      <w:r w:rsidR="0008180F" w:rsidRPr="0090563F">
        <w:rPr>
          <w:rFonts w:ascii="Times New Roman" w:eastAsia="仿宋_GB2312" w:hAnsi="Times New Roman" w:cs="Times New Roman"/>
          <w:sz w:val="32"/>
          <w:szCs w:val="32"/>
        </w:rPr>
        <w:t>廊坊市</w:t>
      </w:r>
      <w:r w:rsidR="00265F39">
        <w:rPr>
          <w:rFonts w:ascii="Times New Roman" w:eastAsia="仿宋_GB2312" w:hAnsi="Times New Roman" w:cs="Times New Roman" w:hint="eastAsia"/>
          <w:sz w:val="32"/>
          <w:szCs w:val="32"/>
        </w:rPr>
        <w:t>广阳区</w:t>
      </w:r>
      <w:r w:rsidR="00E46095">
        <w:rPr>
          <w:rFonts w:ascii="Times New Roman" w:eastAsia="仿宋_GB2312" w:hAnsi="Times New Roman" w:cs="Times New Roman" w:hint="eastAsia"/>
          <w:sz w:val="32"/>
          <w:szCs w:val="32"/>
        </w:rPr>
        <w:t>司法局</w:t>
      </w:r>
      <w:r w:rsidR="00995BF0" w:rsidRPr="0090563F">
        <w:rPr>
          <w:rFonts w:ascii="Times New Roman" w:eastAsia="仿宋_GB2312" w:hAnsi="Times New Roman" w:cs="Times New Roman"/>
          <w:sz w:val="32"/>
          <w:szCs w:val="32"/>
        </w:rPr>
        <w:t>201</w:t>
      </w:r>
      <w:r w:rsidR="0090563F" w:rsidRPr="0090563F">
        <w:rPr>
          <w:rFonts w:ascii="Times New Roman" w:eastAsia="仿宋_GB2312" w:hAnsi="Times New Roman" w:cs="Times New Roman"/>
          <w:sz w:val="32"/>
          <w:szCs w:val="32"/>
        </w:rPr>
        <w:t>9</w:t>
      </w:r>
      <w:r w:rsidRPr="0090563F">
        <w:rPr>
          <w:rFonts w:ascii="Times New Roman" w:eastAsia="仿宋_GB2312" w:hAnsi="Times New Roman" w:cs="Times New Roman"/>
          <w:sz w:val="32"/>
          <w:szCs w:val="32"/>
        </w:rPr>
        <w:t>年部门预算公开如下：</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A341D8" w:rsidRDefault="00F66032" w:rsidP="00A341D8">
      <w:pPr>
        <w:spacing w:line="584" w:lineRule="exact"/>
        <w:ind w:firstLineChars="200" w:firstLine="643"/>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p>
    <w:p w:rsidR="00A341D8" w:rsidRPr="004E29CC" w:rsidRDefault="00A341D8" w:rsidP="00A341D8">
      <w:pPr>
        <w:spacing w:line="584" w:lineRule="exact"/>
        <w:ind w:firstLineChars="200" w:firstLine="640"/>
        <w:rPr>
          <w:rFonts w:ascii="仿宋_GB2312" w:eastAsia="仿宋_GB2312" w:hAnsi="仿宋" w:cs="宋体" w:hint="eastAsia"/>
          <w:color w:val="000000"/>
          <w:kern w:val="0"/>
          <w:sz w:val="32"/>
          <w:szCs w:val="32"/>
        </w:rPr>
      </w:pPr>
      <w:r w:rsidRPr="004E29CC">
        <w:rPr>
          <w:rFonts w:ascii="仿宋_GB2312" w:eastAsia="仿宋_GB2312" w:hAnsi="仿宋" w:cs="宋体" w:hint="eastAsia"/>
          <w:color w:val="000000"/>
          <w:kern w:val="0"/>
          <w:sz w:val="32"/>
          <w:szCs w:val="32"/>
        </w:rPr>
        <w:t>（一）贯彻落实国家有关司法工作的法律、法规及司法行政工作方针政策；制订全区司法行政系统规章、制度，编制全区司法行政工作中期规划、年度计划并组织实施。</w:t>
      </w:r>
    </w:p>
    <w:p w:rsidR="00A341D8" w:rsidRPr="004E29CC" w:rsidRDefault="00A341D8" w:rsidP="00A341D8">
      <w:pPr>
        <w:snapToGrid w:val="0"/>
        <w:spacing w:line="600" w:lineRule="exact"/>
        <w:ind w:firstLineChars="200" w:firstLine="640"/>
        <w:rPr>
          <w:rFonts w:ascii="仿宋_GB2312" w:eastAsia="仿宋_GB2312" w:hAnsi="仿宋" w:cs="宋体" w:hint="eastAsia"/>
          <w:color w:val="000000"/>
          <w:kern w:val="0"/>
          <w:sz w:val="32"/>
          <w:szCs w:val="32"/>
        </w:rPr>
      </w:pPr>
      <w:r w:rsidRPr="004E29CC">
        <w:rPr>
          <w:rFonts w:ascii="仿宋_GB2312" w:eastAsia="仿宋_GB2312" w:hAnsi="仿宋" w:cs="宋体" w:hint="eastAsia"/>
          <w:color w:val="000000"/>
          <w:kern w:val="0"/>
          <w:sz w:val="32"/>
          <w:szCs w:val="32"/>
        </w:rPr>
        <w:t>（二）承担全面依法治区重大问题的政策研究。组织协调有关方面提出全面依法治区中长期规划建议，负责有关重大决策部署督察工作。</w:t>
      </w:r>
    </w:p>
    <w:p w:rsidR="00A341D8" w:rsidRPr="004E29CC" w:rsidRDefault="00A341D8" w:rsidP="00A341D8">
      <w:pPr>
        <w:snapToGrid w:val="0"/>
        <w:spacing w:line="600" w:lineRule="exact"/>
        <w:ind w:firstLineChars="200" w:firstLine="640"/>
        <w:rPr>
          <w:rFonts w:ascii="仿宋_GB2312" w:eastAsia="仿宋_GB2312" w:hAnsi="仿宋" w:cs="宋体" w:hint="eastAsia"/>
          <w:color w:val="000000"/>
          <w:kern w:val="0"/>
          <w:sz w:val="32"/>
          <w:szCs w:val="32"/>
        </w:rPr>
      </w:pPr>
      <w:r w:rsidRPr="004E29CC">
        <w:rPr>
          <w:rFonts w:ascii="仿宋_GB2312" w:eastAsia="仿宋_GB2312" w:hAnsi="仿宋" w:cs="宋体" w:hint="eastAsia"/>
          <w:color w:val="000000"/>
          <w:kern w:val="0"/>
          <w:sz w:val="32"/>
          <w:szCs w:val="32"/>
        </w:rPr>
        <w:t>（三）负责区政府各部门、各乡镇（街道）规范性文件的备案审查工作。负责对区政府政策措施、规范性文件和合同协议的合法性审核工作；承办区政府交办的涉法事务；负责区政府规章的编纂工作。</w:t>
      </w:r>
    </w:p>
    <w:p w:rsidR="00A341D8" w:rsidRPr="004E29CC" w:rsidRDefault="00A341D8" w:rsidP="00A341D8">
      <w:pPr>
        <w:snapToGrid w:val="0"/>
        <w:spacing w:line="600" w:lineRule="exact"/>
        <w:ind w:firstLineChars="200" w:firstLine="640"/>
        <w:rPr>
          <w:rFonts w:ascii="仿宋_GB2312" w:eastAsia="仿宋_GB2312" w:hAnsi="仿宋" w:cs="宋体" w:hint="eastAsia"/>
          <w:color w:val="000000"/>
          <w:kern w:val="0"/>
          <w:sz w:val="32"/>
          <w:szCs w:val="32"/>
        </w:rPr>
      </w:pPr>
      <w:r w:rsidRPr="004E29CC">
        <w:rPr>
          <w:rFonts w:ascii="仿宋_GB2312" w:eastAsia="仿宋_GB2312" w:hAnsi="仿宋" w:cs="宋体" w:hint="eastAsia"/>
          <w:color w:val="000000"/>
          <w:kern w:val="0"/>
          <w:sz w:val="32"/>
          <w:szCs w:val="32"/>
        </w:rPr>
        <w:t>（四）承担统筹推进全区法治政府建设的责任。指导、监督区政府各部门、各乡镇（街道）依法行政工作；负责综合协调行政执法工作；承担推进行政执法体制改革有关工作；推进严格规范公正文明执法。</w:t>
      </w:r>
      <w:r w:rsidRPr="004E29CC">
        <w:rPr>
          <w:rFonts w:ascii="仿宋_GB2312" w:eastAsia="仿宋_GB2312" w:hAnsi="仿宋" w:cs="宋体" w:hint="eastAsia"/>
          <w:color w:val="000000"/>
          <w:kern w:val="0"/>
          <w:sz w:val="32"/>
          <w:szCs w:val="32"/>
        </w:rPr>
        <w:lastRenderedPageBreak/>
        <w:t>依法承办行政复议案件；受区政府委托，代理行政诉讼案件的应诉；指导、监督全区行政复议和行政应诉工作。</w:t>
      </w:r>
    </w:p>
    <w:p w:rsidR="00A341D8" w:rsidRPr="004E29CC" w:rsidRDefault="00A341D8" w:rsidP="00A341D8">
      <w:pPr>
        <w:snapToGrid w:val="0"/>
        <w:spacing w:line="600" w:lineRule="exact"/>
        <w:ind w:firstLineChars="150" w:firstLine="480"/>
        <w:rPr>
          <w:rFonts w:ascii="仿宋_GB2312" w:eastAsia="仿宋_GB2312" w:hAnsi="仿宋" w:cs="宋体" w:hint="eastAsia"/>
          <w:color w:val="000000"/>
          <w:kern w:val="0"/>
          <w:sz w:val="32"/>
          <w:szCs w:val="32"/>
        </w:rPr>
      </w:pPr>
      <w:r w:rsidRPr="004E29CC">
        <w:rPr>
          <w:rFonts w:ascii="仿宋_GB2312" w:eastAsia="仿宋_GB2312" w:hAnsi="仿宋" w:cs="宋体" w:hint="eastAsia"/>
          <w:color w:val="000000"/>
          <w:kern w:val="0"/>
          <w:sz w:val="32"/>
          <w:szCs w:val="32"/>
        </w:rPr>
        <w:t>（五）承担统筹规划全区法治社会建设的责任。负责拟订全区法治宣传教育规划，组织实施普法宣传工作；推动全区人民参与和促进法治建设；指导全区依法治理和法治创建工作。</w:t>
      </w:r>
    </w:p>
    <w:p w:rsidR="00A341D8" w:rsidRPr="004E29CC" w:rsidRDefault="00A341D8" w:rsidP="00A341D8">
      <w:pPr>
        <w:snapToGrid w:val="0"/>
        <w:spacing w:line="600" w:lineRule="exact"/>
        <w:ind w:firstLineChars="150" w:firstLine="480"/>
        <w:rPr>
          <w:rFonts w:ascii="仿宋_GB2312" w:eastAsia="仿宋_GB2312" w:hAnsi="仿宋" w:cs="宋体" w:hint="eastAsia"/>
          <w:color w:val="000000"/>
          <w:kern w:val="0"/>
          <w:sz w:val="32"/>
          <w:szCs w:val="32"/>
        </w:rPr>
      </w:pPr>
      <w:r w:rsidRPr="004E29CC">
        <w:rPr>
          <w:rFonts w:ascii="仿宋_GB2312" w:eastAsia="仿宋_GB2312" w:hAnsi="仿宋" w:cs="宋体" w:hint="eastAsia"/>
          <w:color w:val="000000"/>
          <w:kern w:val="0"/>
          <w:sz w:val="32"/>
          <w:szCs w:val="32"/>
        </w:rPr>
        <w:t>（六）负责全区社区矫正工作；负责全区刑满释放人员帮教安置工作。</w:t>
      </w:r>
    </w:p>
    <w:p w:rsidR="00A341D8" w:rsidRPr="004E29CC" w:rsidRDefault="00A341D8" w:rsidP="00A341D8">
      <w:pPr>
        <w:snapToGrid w:val="0"/>
        <w:spacing w:line="600" w:lineRule="exact"/>
        <w:ind w:firstLineChars="150" w:firstLine="480"/>
        <w:rPr>
          <w:rFonts w:ascii="仿宋_GB2312" w:eastAsia="仿宋_GB2312" w:hAnsi="仿宋" w:cs="宋体" w:hint="eastAsia"/>
          <w:color w:val="000000"/>
          <w:kern w:val="0"/>
          <w:sz w:val="32"/>
          <w:szCs w:val="32"/>
        </w:rPr>
      </w:pPr>
      <w:r w:rsidRPr="004E29CC">
        <w:rPr>
          <w:rFonts w:ascii="仿宋_GB2312" w:eastAsia="仿宋_GB2312" w:hAnsi="仿宋" w:cs="宋体" w:hint="eastAsia"/>
          <w:color w:val="000000"/>
          <w:kern w:val="0"/>
          <w:sz w:val="32"/>
          <w:szCs w:val="32"/>
        </w:rPr>
        <w:t>（七）负责制定全区公共法律服务体系建设规划并指导实施，统筹和布局城乡、区域法律服务资源。负责全区各乡镇（街道）司法所建设和人民调解工作、基层法律服务、人民陪审员选任工作、人民监督员选任工作、指导全区人民调解员协会工作。</w:t>
      </w:r>
    </w:p>
    <w:p w:rsidR="00A341D8" w:rsidRPr="004E29CC" w:rsidRDefault="00A341D8" w:rsidP="00A341D8">
      <w:pPr>
        <w:snapToGrid w:val="0"/>
        <w:spacing w:line="600" w:lineRule="exact"/>
        <w:ind w:firstLineChars="150" w:firstLine="480"/>
        <w:rPr>
          <w:rFonts w:ascii="仿宋_GB2312" w:eastAsia="仿宋_GB2312" w:hAnsi="仿宋" w:cs="宋体" w:hint="eastAsia"/>
          <w:color w:val="000000"/>
          <w:kern w:val="0"/>
          <w:sz w:val="32"/>
          <w:szCs w:val="32"/>
        </w:rPr>
      </w:pPr>
      <w:r w:rsidRPr="004E29CC">
        <w:rPr>
          <w:rFonts w:ascii="仿宋_GB2312" w:eastAsia="仿宋_GB2312" w:hAnsi="仿宋" w:cs="宋体" w:hint="eastAsia"/>
          <w:color w:val="000000"/>
          <w:kern w:val="0"/>
          <w:sz w:val="32"/>
          <w:szCs w:val="32"/>
        </w:rPr>
        <w:t>（八）指导、监督全区司法鉴定工作、法律援助工作、村居法律顾问工作、全区律师工作和法律服务所管理工作。</w:t>
      </w:r>
    </w:p>
    <w:p w:rsidR="00A341D8" w:rsidRPr="004E29CC" w:rsidRDefault="00A341D8" w:rsidP="00A341D8">
      <w:pPr>
        <w:snapToGrid w:val="0"/>
        <w:spacing w:line="600" w:lineRule="exact"/>
        <w:ind w:firstLineChars="150" w:firstLine="480"/>
        <w:rPr>
          <w:rFonts w:ascii="仿宋_GB2312" w:eastAsia="仿宋_GB2312" w:hAnsi="仿宋" w:cs="宋体" w:hint="eastAsia"/>
          <w:color w:val="000000"/>
          <w:kern w:val="0"/>
          <w:sz w:val="32"/>
          <w:szCs w:val="32"/>
        </w:rPr>
      </w:pPr>
      <w:r w:rsidRPr="004E29CC">
        <w:rPr>
          <w:rFonts w:ascii="仿宋_GB2312" w:eastAsia="仿宋_GB2312" w:hAnsi="仿宋" w:cs="宋体" w:hint="eastAsia"/>
          <w:color w:val="000000"/>
          <w:kern w:val="0"/>
          <w:sz w:val="32"/>
          <w:szCs w:val="32"/>
        </w:rPr>
        <w:t>(九)管理和指导全区司法行政系统的队伍建设和思想政治工作；规划、协调、指导全区法治人才队伍建设相关工作。</w:t>
      </w:r>
    </w:p>
    <w:p w:rsidR="00A341D8" w:rsidRPr="004E29CC" w:rsidRDefault="00A341D8" w:rsidP="00A341D8">
      <w:pPr>
        <w:snapToGrid w:val="0"/>
        <w:spacing w:line="600" w:lineRule="exact"/>
        <w:ind w:firstLineChars="150" w:firstLine="480"/>
        <w:rPr>
          <w:rFonts w:ascii="仿宋_GB2312" w:eastAsia="仿宋_GB2312" w:hAnsi="仿宋" w:cs="宋体" w:hint="eastAsia"/>
          <w:color w:val="000000"/>
          <w:kern w:val="0"/>
          <w:sz w:val="32"/>
          <w:szCs w:val="32"/>
        </w:rPr>
      </w:pPr>
      <w:r w:rsidRPr="004E29CC">
        <w:rPr>
          <w:rFonts w:ascii="仿宋_GB2312" w:eastAsia="仿宋_GB2312" w:hAnsi="仿宋" w:cs="宋体" w:hint="eastAsia"/>
          <w:color w:val="000000"/>
          <w:kern w:val="0"/>
          <w:sz w:val="32"/>
          <w:szCs w:val="32"/>
        </w:rPr>
        <w:t>（十）负责机关与下属单位的经费、国有资产、警车、物资、财务、装备、设施、场所等保障与监督工作。</w:t>
      </w:r>
    </w:p>
    <w:p w:rsidR="00A341D8" w:rsidRPr="004E29CC" w:rsidRDefault="00A341D8" w:rsidP="00A341D8">
      <w:pPr>
        <w:snapToGrid w:val="0"/>
        <w:spacing w:line="600" w:lineRule="exact"/>
        <w:ind w:firstLineChars="150" w:firstLine="480"/>
        <w:rPr>
          <w:rFonts w:ascii="仿宋_GB2312" w:eastAsia="仿宋_GB2312" w:hAnsi="仿宋" w:cs="宋体" w:hint="eastAsia"/>
          <w:color w:val="000000"/>
          <w:kern w:val="0"/>
          <w:sz w:val="32"/>
          <w:szCs w:val="32"/>
        </w:rPr>
      </w:pPr>
      <w:r w:rsidRPr="004E29CC">
        <w:rPr>
          <w:rFonts w:ascii="仿宋_GB2312" w:eastAsia="仿宋_GB2312" w:hAnsi="仿宋" w:cs="宋体" w:hint="eastAsia"/>
          <w:color w:val="000000"/>
          <w:kern w:val="0"/>
          <w:sz w:val="32"/>
          <w:szCs w:val="32"/>
        </w:rPr>
        <w:t>(十一) 完成区委、区政府交办的其他任务。</w:t>
      </w:r>
    </w:p>
    <w:p w:rsidR="00F66032" w:rsidRDefault="00F66032" w:rsidP="0090563F">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lastRenderedPageBreak/>
        <w:t>机构设置：</w:t>
      </w:r>
    </w:p>
    <w:p w:rsidR="00E03E17" w:rsidRPr="00E03E17" w:rsidRDefault="00E03E17" w:rsidP="00E03E17">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E03E17" w:rsidRPr="0090563F" w:rsidTr="00E03E17">
        <w:trPr>
          <w:trHeight w:val="584"/>
          <w:tblHeader/>
          <w:jc w:val="center"/>
        </w:trPr>
        <w:tc>
          <w:tcPr>
            <w:tcW w:w="4443" w:type="dxa"/>
            <w:vMerge w:val="restart"/>
            <w:shd w:val="clear" w:color="auto" w:fill="auto"/>
            <w:vAlign w:val="center"/>
          </w:tcPr>
          <w:p w:rsidR="00E03E17" w:rsidRPr="0090563F" w:rsidRDefault="00E03E17" w:rsidP="00E03E17">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E03E17" w:rsidRPr="0090563F" w:rsidRDefault="00E03E17" w:rsidP="00E03E17">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E03E17" w:rsidRPr="0090563F" w:rsidRDefault="00E03E17" w:rsidP="00E03E17">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rsidR="00E03E17" w:rsidRPr="0090563F" w:rsidRDefault="00E03E17" w:rsidP="00E03E17">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E03E17" w:rsidRPr="0090563F" w:rsidTr="00E03E17">
        <w:trPr>
          <w:trHeight w:val="584"/>
          <w:tblHeader/>
          <w:jc w:val="center"/>
        </w:trPr>
        <w:tc>
          <w:tcPr>
            <w:tcW w:w="4443" w:type="dxa"/>
            <w:vMerge/>
            <w:shd w:val="clear" w:color="auto" w:fill="auto"/>
            <w:vAlign w:val="center"/>
          </w:tcPr>
          <w:p w:rsidR="00E03E17" w:rsidRPr="0090563F" w:rsidRDefault="00E03E17" w:rsidP="00E03E17">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E03E17" w:rsidRPr="0090563F" w:rsidRDefault="00E03E17" w:rsidP="00E03E17">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E03E17" w:rsidRPr="0090563F" w:rsidRDefault="00E03E17" w:rsidP="00E03E17">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E03E17" w:rsidRPr="0090563F" w:rsidRDefault="00E03E17" w:rsidP="00E03E17">
            <w:pPr>
              <w:spacing w:line="584" w:lineRule="exact"/>
              <w:jc w:val="left"/>
              <w:outlineLvl w:val="0"/>
              <w:rPr>
                <w:rFonts w:ascii="Times New Roman" w:eastAsia="仿宋_GB2312" w:hAnsi="Times New Roman" w:cs="Times New Roman"/>
                <w:szCs w:val="24"/>
              </w:rPr>
            </w:pPr>
          </w:p>
        </w:tc>
      </w:tr>
      <w:tr w:rsidR="00E03E17" w:rsidRPr="0090563F" w:rsidTr="00E03E17">
        <w:trPr>
          <w:trHeight w:val="227"/>
          <w:jc w:val="center"/>
        </w:trPr>
        <w:tc>
          <w:tcPr>
            <w:tcW w:w="4443" w:type="dxa"/>
            <w:shd w:val="clear" w:color="auto" w:fill="auto"/>
            <w:vAlign w:val="center"/>
          </w:tcPr>
          <w:p w:rsidR="00E03E17" w:rsidRPr="00E03E17" w:rsidRDefault="00E03E17" w:rsidP="00E03E17">
            <w:pPr>
              <w:widowControl/>
              <w:spacing w:line="225" w:lineRule="atLeast"/>
              <w:jc w:val="center"/>
              <w:rPr>
                <w:rFonts w:ascii="仿宋_GB2312" w:eastAsia="仿宋_GB2312" w:hAnsi="仿宋" w:cs="宋体"/>
                <w:kern w:val="0"/>
                <w:szCs w:val="21"/>
              </w:rPr>
            </w:pPr>
            <w:r w:rsidRPr="00E03E17">
              <w:rPr>
                <w:rFonts w:ascii="仿宋_GB2312" w:eastAsia="仿宋_GB2312" w:hAnsi="仿宋" w:cs="宋体" w:hint="eastAsia"/>
                <w:kern w:val="0"/>
                <w:szCs w:val="21"/>
              </w:rPr>
              <w:t>廊坊市广阳区司法局</w:t>
            </w:r>
          </w:p>
        </w:tc>
        <w:tc>
          <w:tcPr>
            <w:tcW w:w="1134" w:type="dxa"/>
            <w:shd w:val="clear" w:color="auto" w:fill="auto"/>
            <w:vAlign w:val="center"/>
          </w:tcPr>
          <w:p w:rsidR="00E03E17" w:rsidRPr="00E03E17" w:rsidRDefault="00E03E17" w:rsidP="00E03E17">
            <w:pPr>
              <w:widowControl/>
              <w:spacing w:line="225" w:lineRule="atLeast"/>
              <w:jc w:val="center"/>
              <w:rPr>
                <w:rFonts w:ascii="仿宋_GB2312" w:eastAsia="仿宋_GB2312" w:hAnsi="仿宋" w:cs="宋体"/>
                <w:kern w:val="0"/>
                <w:szCs w:val="21"/>
              </w:rPr>
            </w:pPr>
            <w:r w:rsidRPr="00E03E17">
              <w:rPr>
                <w:rFonts w:ascii="仿宋_GB2312" w:eastAsia="仿宋_GB2312" w:hAnsi="仿宋" w:cs="宋体" w:hint="eastAsia"/>
                <w:kern w:val="0"/>
                <w:szCs w:val="21"/>
              </w:rPr>
              <w:t>行政单位</w:t>
            </w:r>
          </w:p>
        </w:tc>
        <w:tc>
          <w:tcPr>
            <w:tcW w:w="1276" w:type="dxa"/>
            <w:shd w:val="clear" w:color="auto" w:fill="auto"/>
            <w:vAlign w:val="center"/>
          </w:tcPr>
          <w:p w:rsidR="00E03E17" w:rsidRPr="00E03E17" w:rsidRDefault="00E03E17" w:rsidP="00E03E17">
            <w:pPr>
              <w:widowControl/>
              <w:spacing w:line="225" w:lineRule="atLeast"/>
              <w:jc w:val="center"/>
              <w:rPr>
                <w:rFonts w:ascii="仿宋_GB2312" w:eastAsia="仿宋_GB2312" w:hAnsi="仿宋" w:cs="宋体"/>
                <w:kern w:val="0"/>
                <w:szCs w:val="21"/>
              </w:rPr>
            </w:pPr>
            <w:r w:rsidRPr="00E03E17">
              <w:rPr>
                <w:rFonts w:ascii="仿宋_GB2312" w:eastAsia="仿宋_GB2312" w:hAnsi="仿宋" w:cs="宋体" w:hint="eastAsia"/>
                <w:kern w:val="0"/>
                <w:szCs w:val="21"/>
              </w:rPr>
              <w:t>正科级</w:t>
            </w:r>
          </w:p>
        </w:tc>
        <w:tc>
          <w:tcPr>
            <w:tcW w:w="2902" w:type="dxa"/>
            <w:shd w:val="clear" w:color="auto" w:fill="auto"/>
            <w:vAlign w:val="center"/>
          </w:tcPr>
          <w:p w:rsidR="00E03E17" w:rsidRPr="00E03E17" w:rsidRDefault="00E03E17" w:rsidP="00E03E17">
            <w:pPr>
              <w:widowControl/>
              <w:spacing w:line="225" w:lineRule="atLeast"/>
              <w:jc w:val="center"/>
              <w:rPr>
                <w:rFonts w:ascii="仿宋_GB2312" w:eastAsia="仿宋_GB2312" w:hAnsi="仿宋" w:cs="宋体"/>
                <w:kern w:val="0"/>
                <w:szCs w:val="21"/>
              </w:rPr>
            </w:pPr>
            <w:r w:rsidRPr="00E03E17">
              <w:rPr>
                <w:rFonts w:ascii="仿宋_GB2312" w:eastAsia="仿宋_GB2312" w:hAnsi="仿宋" w:cs="宋体" w:hint="eastAsia"/>
                <w:kern w:val="0"/>
                <w:szCs w:val="21"/>
              </w:rPr>
              <w:t>财政拨款（行政）</w:t>
            </w:r>
          </w:p>
        </w:tc>
      </w:tr>
    </w:tbl>
    <w:p w:rsidR="00F66032" w:rsidRPr="0090563F" w:rsidRDefault="007E1DA8" w:rsidP="00E03E17">
      <w:pPr>
        <w:spacing w:line="584" w:lineRule="exact"/>
        <w:ind w:firstLineChars="196" w:firstLine="627"/>
        <w:rPr>
          <w:rFonts w:ascii="Times New Roman" w:eastAsia="黑体" w:hAnsi="Times New Roman" w:cs="Times New Roman"/>
          <w:sz w:val="32"/>
          <w:szCs w:val="32"/>
        </w:rPr>
      </w:pPr>
      <w:r w:rsidRPr="0090563F">
        <w:rPr>
          <w:rFonts w:ascii="Times New Roman" w:eastAsia="黑体" w:hAnsi="黑体" w:cs="Times New Roman"/>
          <w:sz w:val="32"/>
          <w:szCs w:val="32"/>
        </w:rPr>
        <w:t>二、部门预算安排的总体情况</w:t>
      </w:r>
    </w:p>
    <w:p w:rsidR="00776C08" w:rsidRPr="0090563F" w:rsidRDefault="00776C08"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按照预算管理有关规定，</w:t>
      </w:r>
      <w:r w:rsidR="007C219A" w:rsidRPr="0090563F">
        <w:rPr>
          <w:rFonts w:ascii="Times New Roman" w:eastAsia="仿宋_GB2312" w:hAnsi="Times New Roman" w:cs="Times New Roman"/>
          <w:sz w:val="32"/>
          <w:szCs w:val="32"/>
        </w:rPr>
        <w:t>目前我</w:t>
      </w:r>
      <w:r w:rsidR="004C58D3">
        <w:rPr>
          <w:rFonts w:ascii="Times New Roman" w:eastAsia="仿宋_GB2312" w:hAnsi="Times New Roman" w:cs="Times New Roman" w:hint="eastAsia"/>
          <w:sz w:val="32"/>
          <w:szCs w:val="32"/>
        </w:rPr>
        <w:t>区</w:t>
      </w:r>
      <w:r w:rsidR="007C219A" w:rsidRPr="0090563F">
        <w:rPr>
          <w:rFonts w:ascii="Times New Roman" w:eastAsia="仿宋_GB2312" w:hAnsi="Times New Roman" w:cs="Times New Roman"/>
          <w:sz w:val="32"/>
          <w:szCs w:val="32"/>
        </w:rPr>
        <w:t>部门预算的编制实行综合预算制度，即全部收入和支出都反映在</w:t>
      </w:r>
      <w:r w:rsidRPr="0090563F">
        <w:rPr>
          <w:rFonts w:ascii="Times New Roman" w:eastAsia="仿宋_GB2312" w:hAnsi="Times New Roman" w:cs="Times New Roman"/>
          <w:sz w:val="32"/>
          <w:szCs w:val="32"/>
        </w:rPr>
        <w:t>预算中。</w:t>
      </w:r>
      <w:r w:rsidR="00C21E0F" w:rsidRPr="0090563F">
        <w:rPr>
          <w:rFonts w:ascii="Times New Roman" w:eastAsia="仿宋_GB2312" w:hAnsi="Times New Roman" w:cs="Times New Roman"/>
          <w:sz w:val="32"/>
          <w:szCs w:val="32"/>
        </w:rPr>
        <w:t>廊坊市</w:t>
      </w:r>
      <w:r w:rsidR="004C58D3">
        <w:rPr>
          <w:rFonts w:ascii="Times New Roman" w:eastAsia="仿宋_GB2312" w:hAnsi="Times New Roman" w:cs="Times New Roman" w:hint="eastAsia"/>
          <w:sz w:val="32"/>
          <w:szCs w:val="32"/>
        </w:rPr>
        <w:t>广阳区</w:t>
      </w:r>
      <w:r w:rsidR="005D1C3A">
        <w:rPr>
          <w:rFonts w:ascii="Times New Roman" w:eastAsia="仿宋_GB2312" w:hAnsi="Times New Roman" w:cs="Times New Roman" w:hint="eastAsia"/>
          <w:sz w:val="32"/>
          <w:szCs w:val="32"/>
        </w:rPr>
        <w:t>司法局</w:t>
      </w:r>
      <w:r w:rsidRPr="0090563F">
        <w:rPr>
          <w:rFonts w:ascii="Times New Roman" w:eastAsia="仿宋_GB2312" w:hAnsi="Times New Roman" w:cs="Times New Roman"/>
          <w:sz w:val="32"/>
          <w:szCs w:val="32"/>
        </w:rPr>
        <w:t>机关及所属事业单位的收支包含在部门预算中。</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1F7F32" w:rsidRPr="00E03E17" w:rsidRDefault="001F7F32" w:rsidP="001F7F32">
      <w:pPr>
        <w:widowControl/>
        <w:spacing w:line="360" w:lineRule="atLeast"/>
        <w:ind w:firstLineChars="200" w:firstLine="640"/>
        <w:jc w:val="left"/>
        <w:rPr>
          <w:rFonts w:ascii="仿宋_GB2312" w:eastAsia="仿宋_GB2312" w:hAnsi="Times New Roman" w:cs="Times New Roman"/>
          <w:sz w:val="32"/>
          <w:szCs w:val="32"/>
        </w:rPr>
      </w:pPr>
      <w:r w:rsidRPr="00E03E17">
        <w:rPr>
          <w:rFonts w:ascii="仿宋_GB2312" w:eastAsia="仿宋_GB2312" w:hAnsi="仿宋" w:cs="宋体" w:hint="eastAsia"/>
          <w:color w:val="000000"/>
          <w:kern w:val="0"/>
          <w:sz w:val="32"/>
          <w:szCs w:val="32"/>
        </w:rPr>
        <w:t>2019年预算收入</w:t>
      </w:r>
      <w:r w:rsidR="00E03E17">
        <w:rPr>
          <w:rFonts w:ascii="仿宋_GB2312" w:eastAsia="仿宋_GB2312" w:hAnsi="仿宋" w:cs="宋体" w:hint="eastAsia"/>
          <w:color w:val="000000"/>
          <w:kern w:val="0"/>
          <w:sz w:val="32"/>
          <w:szCs w:val="32"/>
        </w:rPr>
        <w:t>576.17</w:t>
      </w:r>
      <w:r w:rsidRPr="00E03E17">
        <w:rPr>
          <w:rFonts w:ascii="仿宋_GB2312" w:eastAsia="仿宋_GB2312" w:hAnsi="仿宋" w:cs="宋体" w:hint="eastAsia"/>
          <w:color w:val="000000"/>
          <w:kern w:val="0"/>
          <w:sz w:val="32"/>
          <w:szCs w:val="32"/>
        </w:rPr>
        <w:t>万元，其中：一般公共预算收入</w:t>
      </w:r>
      <w:r w:rsidR="00E03E17">
        <w:rPr>
          <w:rFonts w:ascii="仿宋_GB2312" w:eastAsia="仿宋_GB2312" w:hAnsi="仿宋" w:cs="宋体" w:hint="eastAsia"/>
          <w:color w:val="000000"/>
          <w:kern w:val="0"/>
          <w:sz w:val="32"/>
          <w:szCs w:val="32"/>
        </w:rPr>
        <w:t>576.17</w:t>
      </w:r>
      <w:r w:rsidRPr="00E03E17">
        <w:rPr>
          <w:rFonts w:ascii="仿宋_GB2312" w:eastAsia="仿宋_GB2312" w:hAnsi="仿宋" w:cs="宋体" w:hint="eastAsia"/>
          <w:color w:val="000000"/>
          <w:kern w:val="0"/>
          <w:sz w:val="32"/>
          <w:szCs w:val="32"/>
        </w:rPr>
        <w:t>万元，</w:t>
      </w:r>
      <w:r w:rsidR="00E03E17" w:rsidRPr="0090563F">
        <w:rPr>
          <w:rFonts w:ascii="Times New Roman" w:eastAsia="仿宋_GB2312" w:hAnsi="Times New Roman" w:cs="Times New Roman"/>
          <w:sz w:val="32"/>
          <w:szCs w:val="32"/>
        </w:rPr>
        <w:t>基金预算收入</w:t>
      </w:r>
      <w:r w:rsidR="00E03E17">
        <w:rPr>
          <w:rFonts w:ascii="Times New Roman" w:eastAsia="仿宋_GB2312" w:hAnsi="Times New Roman" w:cs="Times New Roman" w:hint="eastAsia"/>
          <w:sz w:val="32"/>
          <w:szCs w:val="32"/>
        </w:rPr>
        <w:t>0</w:t>
      </w:r>
      <w:r w:rsidR="00E03E17" w:rsidRPr="0090563F">
        <w:rPr>
          <w:rFonts w:ascii="Times New Roman" w:eastAsia="仿宋_GB2312" w:hAnsi="Times New Roman" w:cs="Times New Roman"/>
          <w:sz w:val="32"/>
          <w:szCs w:val="32"/>
        </w:rPr>
        <w:t>万元，财政专户核拨收入</w:t>
      </w:r>
      <w:r w:rsidR="00E03E17">
        <w:rPr>
          <w:rFonts w:ascii="Times New Roman" w:eastAsia="仿宋_GB2312" w:hAnsi="Times New Roman" w:cs="Times New Roman" w:hint="eastAsia"/>
          <w:sz w:val="32"/>
          <w:szCs w:val="32"/>
        </w:rPr>
        <w:t>0</w:t>
      </w:r>
      <w:r w:rsidR="00E03E17" w:rsidRPr="0090563F">
        <w:rPr>
          <w:rFonts w:ascii="Times New Roman" w:eastAsia="仿宋_GB2312" w:hAnsi="Times New Roman" w:cs="Times New Roman"/>
          <w:sz w:val="32"/>
          <w:szCs w:val="32"/>
        </w:rPr>
        <w:t>万元，其他来源收入</w:t>
      </w:r>
      <w:r w:rsidR="00E03E17">
        <w:rPr>
          <w:rFonts w:ascii="Times New Roman" w:eastAsia="仿宋_GB2312" w:hAnsi="Times New Roman" w:cs="Times New Roman" w:hint="eastAsia"/>
          <w:sz w:val="32"/>
          <w:szCs w:val="32"/>
        </w:rPr>
        <w:t>0</w:t>
      </w:r>
      <w:r w:rsidR="00E03E17" w:rsidRPr="0090563F">
        <w:rPr>
          <w:rFonts w:ascii="Times New Roman" w:eastAsia="仿宋_GB2312" w:hAnsi="Times New Roman" w:cs="Times New Roman"/>
          <w:sz w:val="32"/>
          <w:szCs w:val="32"/>
        </w:rPr>
        <w:t>万元</w:t>
      </w:r>
      <w:r w:rsidRPr="00E03E17">
        <w:rPr>
          <w:rFonts w:ascii="仿宋_GB2312" w:eastAsia="仿宋_GB2312" w:hAnsi="Times New Roman" w:cs="Times New Roman" w:hint="eastAsia"/>
          <w:sz w:val="32"/>
          <w:szCs w:val="32"/>
        </w:rPr>
        <w:t>。</w:t>
      </w:r>
    </w:p>
    <w:p w:rsidR="00776C08" w:rsidRPr="00E03E17" w:rsidRDefault="00776C08" w:rsidP="0090563F">
      <w:pPr>
        <w:spacing w:line="584" w:lineRule="exact"/>
        <w:ind w:firstLine="640"/>
        <w:rPr>
          <w:rFonts w:ascii="仿宋_GB2312" w:eastAsia="仿宋_GB2312" w:hAnsi="Times New Roman" w:cs="Times New Roman"/>
          <w:b/>
          <w:sz w:val="32"/>
          <w:szCs w:val="32"/>
        </w:rPr>
      </w:pPr>
      <w:r w:rsidRPr="00E03E17">
        <w:rPr>
          <w:rFonts w:ascii="仿宋_GB2312" w:eastAsia="仿宋_GB2312" w:hAnsi="Times New Roman" w:cs="Times New Roman" w:hint="eastAsia"/>
          <w:b/>
          <w:sz w:val="32"/>
          <w:szCs w:val="32"/>
        </w:rPr>
        <w:t>2、支出说明</w:t>
      </w:r>
    </w:p>
    <w:p w:rsidR="001F7F32" w:rsidRPr="00E03E17" w:rsidRDefault="00776C08" w:rsidP="001F7F32">
      <w:pPr>
        <w:ind w:firstLine="640"/>
        <w:rPr>
          <w:rFonts w:ascii="仿宋_GB2312" w:eastAsia="仿宋_GB2312" w:hAnsi="仿宋" w:cs="宋体"/>
          <w:color w:val="000000"/>
          <w:kern w:val="0"/>
          <w:sz w:val="32"/>
          <w:szCs w:val="32"/>
        </w:rPr>
      </w:pPr>
      <w:r w:rsidRPr="00E03E17">
        <w:rPr>
          <w:rFonts w:ascii="仿宋_GB2312" w:eastAsia="仿宋_GB2312" w:hAnsi="Times New Roman" w:cs="Times New Roman" w:hint="eastAsia"/>
          <w:sz w:val="32"/>
          <w:szCs w:val="32"/>
        </w:rPr>
        <w:t>收支预算总表支出栏、基本支出表、项目支出表按经济分类和支出功能分类科目编制，反映</w:t>
      </w:r>
      <w:r w:rsidR="00937F8B" w:rsidRPr="00E03E17">
        <w:rPr>
          <w:rFonts w:ascii="仿宋_GB2312" w:eastAsia="仿宋_GB2312" w:hAnsi="Times New Roman" w:cs="Times New Roman" w:hint="eastAsia"/>
          <w:sz w:val="32"/>
          <w:szCs w:val="32"/>
        </w:rPr>
        <w:t>廊坊市</w:t>
      </w:r>
      <w:r w:rsidR="004C58D3" w:rsidRPr="00E03E17">
        <w:rPr>
          <w:rFonts w:ascii="仿宋_GB2312" w:eastAsia="仿宋_GB2312" w:hAnsi="Times New Roman" w:cs="Times New Roman" w:hint="eastAsia"/>
          <w:sz w:val="32"/>
          <w:szCs w:val="32"/>
        </w:rPr>
        <w:t>广阳区</w:t>
      </w:r>
      <w:r w:rsidR="00167DC0" w:rsidRPr="00E03E17">
        <w:rPr>
          <w:rFonts w:ascii="仿宋_GB2312" w:eastAsia="仿宋_GB2312" w:hAnsi="Times New Roman" w:cs="Times New Roman" w:hint="eastAsia"/>
          <w:sz w:val="32"/>
          <w:szCs w:val="32"/>
        </w:rPr>
        <w:t>司法局2019</w:t>
      </w:r>
      <w:r w:rsidRPr="00E03E17">
        <w:rPr>
          <w:rFonts w:ascii="仿宋_GB2312" w:eastAsia="仿宋_GB2312" w:hAnsi="Times New Roman" w:cs="Times New Roman" w:hint="eastAsia"/>
          <w:sz w:val="32"/>
          <w:szCs w:val="32"/>
        </w:rPr>
        <w:t>年度部门预算中支出预算的总体情况。201</w:t>
      </w:r>
      <w:r w:rsidR="0090563F" w:rsidRPr="00E03E17">
        <w:rPr>
          <w:rFonts w:ascii="仿宋_GB2312" w:eastAsia="仿宋_GB2312" w:hAnsi="Times New Roman" w:cs="Times New Roman" w:hint="eastAsia"/>
          <w:sz w:val="32"/>
          <w:szCs w:val="32"/>
        </w:rPr>
        <w:t>9</w:t>
      </w:r>
      <w:r w:rsidRPr="00E03E17">
        <w:rPr>
          <w:rFonts w:ascii="仿宋_GB2312" w:eastAsia="仿宋_GB2312" w:hAnsi="Times New Roman" w:cs="Times New Roman" w:hint="eastAsia"/>
          <w:sz w:val="32"/>
          <w:szCs w:val="32"/>
        </w:rPr>
        <w:t>年支出预算</w:t>
      </w:r>
      <w:r w:rsidR="00E03E17">
        <w:rPr>
          <w:rFonts w:ascii="仿宋_GB2312" w:eastAsia="仿宋_GB2312" w:hAnsi="Times New Roman" w:cs="Times New Roman" w:hint="eastAsia"/>
          <w:sz w:val="32"/>
          <w:szCs w:val="32"/>
        </w:rPr>
        <w:t>576.17</w:t>
      </w:r>
      <w:r w:rsidRPr="00E03E17">
        <w:rPr>
          <w:rFonts w:ascii="仿宋_GB2312" w:eastAsia="仿宋_GB2312" w:hAnsi="Times New Roman" w:cs="Times New Roman" w:hint="eastAsia"/>
          <w:sz w:val="32"/>
          <w:szCs w:val="32"/>
        </w:rPr>
        <w:t>万元，其中基本支出</w:t>
      </w:r>
      <w:r w:rsidR="00E03E17">
        <w:rPr>
          <w:rFonts w:ascii="仿宋_GB2312" w:eastAsia="仿宋_GB2312" w:hAnsi="Times New Roman" w:cs="Times New Roman" w:hint="eastAsia"/>
          <w:sz w:val="32"/>
          <w:szCs w:val="32"/>
        </w:rPr>
        <w:t>572.57</w:t>
      </w:r>
      <w:r w:rsidRPr="00E03E17">
        <w:rPr>
          <w:rFonts w:ascii="仿宋_GB2312" w:eastAsia="仿宋_GB2312" w:hAnsi="Times New Roman" w:cs="Times New Roman" w:hint="eastAsia"/>
          <w:sz w:val="32"/>
          <w:szCs w:val="32"/>
        </w:rPr>
        <w:t>万元，包括人员经费</w:t>
      </w:r>
      <w:r w:rsidR="00E03E17">
        <w:rPr>
          <w:rFonts w:ascii="仿宋_GB2312" w:eastAsia="仿宋_GB2312" w:hAnsi="Times New Roman" w:cs="Times New Roman" w:hint="eastAsia"/>
          <w:sz w:val="32"/>
          <w:szCs w:val="32"/>
        </w:rPr>
        <w:t>535.68</w:t>
      </w:r>
      <w:r w:rsidR="007C219A" w:rsidRPr="00E03E17">
        <w:rPr>
          <w:rFonts w:ascii="仿宋_GB2312" w:eastAsia="仿宋_GB2312" w:hAnsi="Times New Roman" w:cs="Times New Roman" w:hint="eastAsia"/>
          <w:sz w:val="32"/>
          <w:szCs w:val="32"/>
        </w:rPr>
        <w:t>万元</w:t>
      </w:r>
      <w:r w:rsidRPr="00E03E17">
        <w:rPr>
          <w:rFonts w:ascii="仿宋_GB2312" w:eastAsia="仿宋_GB2312" w:hAnsi="Times New Roman" w:cs="Times New Roman" w:hint="eastAsia"/>
          <w:sz w:val="32"/>
          <w:szCs w:val="32"/>
        </w:rPr>
        <w:t>和日常公用经费</w:t>
      </w:r>
      <w:r w:rsidR="00E03E17">
        <w:rPr>
          <w:rFonts w:ascii="仿宋_GB2312" w:eastAsia="仿宋_GB2312" w:hAnsi="Times New Roman" w:cs="Times New Roman" w:hint="eastAsia"/>
          <w:sz w:val="32"/>
          <w:szCs w:val="32"/>
        </w:rPr>
        <w:t>36.89</w:t>
      </w:r>
      <w:r w:rsidR="007C219A" w:rsidRPr="00E03E17">
        <w:rPr>
          <w:rFonts w:ascii="仿宋_GB2312" w:eastAsia="仿宋_GB2312" w:hAnsi="Times New Roman" w:cs="Times New Roman" w:hint="eastAsia"/>
          <w:sz w:val="32"/>
          <w:szCs w:val="32"/>
        </w:rPr>
        <w:t>万元</w:t>
      </w:r>
      <w:r w:rsidRPr="00E03E17">
        <w:rPr>
          <w:rFonts w:ascii="仿宋_GB2312" w:eastAsia="仿宋_GB2312" w:hAnsi="Times New Roman" w:cs="Times New Roman" w:hint="eastAsia"/>
          <w:sz w:val="32"/>
          <w:szCs w:val="32"/>
        </w:rPr>
        <w:t>；项目支出</w:t>
      </w:r>
      <w:r w:rsidR="00E03E17">
        <w:rPr>
          <w:rFonts w:ascii="仿宋_GB2312" w:eastAsia="仿宋_GB2312" w:hAnsi="Times New Roman" w:cs="Times New Roman" w:hint="eastAsia"/>
          <w:sz w:val="32"/>
          <w:szCs w:val="32"/>
        </w:rPr>
        <w:t>3.6</w:t>
      </w:r>
      <w:r w:rsidRPr="00E03E17">
        <w:rPr>
          <w:rFonts w:ascii="仿宋_GB2312" w:eastAsia="仿宋_GB2312" w:hAnsi="Times New Roman" w:cs="Times New Roman" w:hint="eastAsia"/>
          <w:sz w:val="32"/>
          <w:szCs w:val="32"/>
        </w:rPr>
        <w:t>万元，</w:t>
      </w:r>
      <w:r w:rsidR="00D324AD" w:rsidRPr="00E03E17">
        <w:rPr>
          <w:rFonts w:ascii="仿宋_GB2312" w:eastAsia="仿宋_GB2312" w:hAnsi="Times New Roman" w:cs="Times New Roman" w:hint="eastAsia"/>
          <w:sz w:val="32"/>
          <w:szCs w:val="32"/>
        </w:rPr>
        <w:t>包括本级支出</w:t>
      </w:r>
      <w:r w:rsidR="00E03E17">
        <w:rPr>
          <w:rFonts w:ascii="仿宋_GB2312" w:eastAsia="仿宋_GB2312" w:hAnsi="Times New Roman" w:cs="Times New Roman" w:hint="eastAsia"/>
          <w:sz w:val="32"/>
          <w:szCs w:val="32"/>
        </w:rPr>
        <w:t>3.6</w:t>
      </w:r>
      <w:r w:rsidR="00882539" w:rsidRPr="00E03E17">
        <w:rPr>
          <w:rFonts w:ascii="仿宋_GB2312" w:eastAsia="仿宋_GB2312" w:hAnsi="Times New Roman" w:cs="Times New Roman" w:hint="eastAsia"/>
          <w:sz w:val="32"/>
          <w:szCs w:val="32"/>
        </w:rPr>
        <w:t>万元</w:t>
      </w:r>
      <w:r w:rsidR="001F7F32" w:rsidRPr="00E03E17">
        <w:rPr>
          <w:rFonts w:ascii="仿宋_GB2312" w:eastAsia="仿宋_GB2312" w:hAnsi="仿宋" w:cs="宋体" w:hint="eastAsia"/>
          <w:color w:val="000000"/>
          <w:kern w:val="0"/>
          <w:sz w:val="32"/>
          <w:szCs w:val="32"/>
        </w:rPr>
        <w:lastRenderedPageBreak/>
        <w:t>主要为</w:t>
      </w:r>
      <w:r w:rsidR="00E03E17">
        <w:rPr>
          <w:rFonts w:ascii="仿宋_GB2312" w:eastAsia="仿宋_GB2312" w:hAnsi="仿宋" w:cs="宋体" w:hint="eastAsia"/>
          <w:color w:val="000000"/>
          <w:kern w:val="0"/>
          <w:sz w:val="32"/>
          <w:szCs w:val="32"/>
        </w:rPr>
        <w:t>司法</w:t>
      </w:r>
      <w:r w:rsidR="001F7F32" w:rsidRPr="00E03E17">
        <w:rPr>
          <w:rFonts w:ascii="仿宋_GB2312" w:eastAsia="仿宋_GB2312" w:hAnsi="仿宋" w:cs="宋体" w:hint="eastAsia"/>
          <w:color w:val="000000"/>
          <w:kern w:val="0"/>
          <w:sz w:val="32"/>
          <w:szCs w:val="32"/>
        </w:rPr>
        <w:t xml:space="preserve">运行费用支出等。 </w:t>
      </w:r>
    </w:p>
    <w:p w:rsidR="00776C08" w:rsidRPr="00E03E17" w:rsidRDefault="00776C08" w:rsidP="0090563F">
      <w:pPr>
        <w:spacing w:line="584" w:lineRule="exact"/>
        <w:ind w:firstLine="640"/>
        <w:rPr>
          <w:rFonts w:ascii="仿宋_GB2312" w:eastAsia="仿宋_GB2312" w:hAnsi="Times New Roman" w:cs="Times New Roman"/>
          <w:b/>
          <w:sz w:val="32"/>
          <w:szCs w:val="32"/>
        </w:rPr>
      </w:pPr>
      <w:r w:rsidRPr="00E03E17">
        <w:rPr>
          <w:rFonts w:ascii="仿宋_GB2312" w:eastAsia="仿宋_GB2312" w:hAnsi="Times New Roman" w:cs="Times New Roman" w:hint="eastAsia"/>
          <w:b/>
          <w:sz w:val="32"/>
          <w:szCs w:val="32"/>
        </w:rPr>
        <w:t>3、比上年增减情况</w:t>
      </w:r>
    </w:p>
    <w:p w:rsidR="00E03E17" w:rsidRPr="0090563F" w:rsidRDefault="000544E6" w:rsidP="00E03E17">
      <w:pPr>
        <w:spacing w:line="584" w:lineRule="exact"/>
        <w:ind w:firstLine="640"/>
        <w:rPr>
          <w:rFonts w:ascii="Times New Roman" w:eastAsia="仿宋_GB2312" w:hAnsi="Times New Roman" w:cs="Times New Roman"/>
          <w:sz w:val="32"/>
          <w:szCs w:val="32"/>
        </w:rPr>
      </w:pPr>
      <w:r w:rsidRPr="00E03E17">
        <w:rPr>
          <w:rFonts w:ascii="仿宋_GB2312" w:eastAsia="仿宋_GB2312" w:hAnsi="仿宋" w:cs="宋体" w:hint="eastAsia"/>
          <w:color w:val="000000"/>
          <w:kern w:val="0"/>
          <w:sz w:val="32"/>
          <w:szCs w:val="32"/>
        </w:rPr>
        <w:t>201</w:t>
      </w:r>
      <w:r w:rsidR="00122250" w:rsidRPr="00E03E17">
        <w:rPr>
          <w:rFonts w:ascii="仿宋_GB2312" w:eastAsia="仿宋_GB2312" w:hAnsi="仿宋" w:cs="宋体" w:hint="eastAsia"/>
          <w:color w:val="000000"/>
          <w:kern w:val="0"/>
          <w:sz w:val="32"/>
          <w:szCs w:val="32"/>
        </w:rPr>
        <w:t>9</w:t>
      </w:r>
      <w:r w:rsidRPr="00E03E17">
        <w:rPr>
          <w:rFonts w:ascii="仿宋_GB2312" w:eastAsia="仿宋_GB2312" w:hAnsi="仿宋" w:cs="宋体" w:hint="eastAsia"/>
          <w:color w:val="000000"/>
          <w:kern w:val="0"/>
          <w:sz w:val="32"/>
          <w:szCs w:val="32"/>
        </w:rPr>
        <w:t>年预算收支安排</w:t>
      </w:r>
      <w:r w:rsidR="00E03E17">
        <w:rPr>
          <w:rFonts w:ascii="仿宋_GB2312" w:eastAsia="仿宋_GB2312" w:hAnsi="仿宋" w:cs="宋体" w:hint="eastAsia"/>
          <w:color w:val="000000"/>
          <w:kern w:val="0"/>
          <w:sz w:val="32"/>
          <w:szCs w:val="32"/>
        </w:rPr>
        <w:t>576.17</w:t>
      </w:r>
      <w:r w:rsidRPr="00E03E17">
        <w:rPr>
          <w:rFonts w:ascii="仿宋_GB2312" w:eastAsia="仿宋_GB2312" w:hAnsi="仿宋" w:cs="宋体" w:hint="eastAsia"/>
          <w:color w:val="000000"/>
          <w:kern w:val="0"/>
          <w:sz w:val="32"/>
          <w:szCs w:val="32"/>
        </w:rPr>
        <w:t>万元，较201</w:t>
      </w:r>
      <w:r w:rsidR="00122250" w:rsidRPr="00E03E17">
        <w:rPr>
          <w:rFonts w:ascii="仿宋_GB2312" w:eastAsia="仿宋_GB2312" w:hAnsi="仿宋" w:cs="宋体" w:hint="eastAsia"/>
          <w:color w:val="000000"/>
          <w:kern w:val="0"/>
          <w:sz w:val="32"/>
          <w:szCs w:val="32"/>
        </w:rPr>
        <w:t>8</w:t>
      </w:r>
      <w:r w:rsidRPr="00E03E17">
        <w:rPr>
          <w:rFonts w:ascii="仿宋_GB2312" w:eastAsia="仿宋_GB2312" w:hAnsi="仿宋" w:cs="宋体" w:hint="eastAsia"/>
          <w:color w:val="000000"/>
          <w:kern w:val="0"/>
          <w:sz w:val="32"/>
          <w:szCs w:val="32"/>
        </w:rPr>
        <w:t>年预算增加</w:t>
      </w:r>
      <w:r w:rsidR="00E03E17">
        <w:rPr>
          <w:rFonts w:ascii="仿宋_GB2312" w:eastAsia="仿宋_GB2312" w:hAnsi="仿宋" w:cs="宋体" w:hint="eastAsia"/>
          <w:color w:val="000000"/>
          <w:kern w:val="0"/>
          <w:sz w:val="32"/>
          <w:szCs w:val="32"/>
        </w:rPr>
        <w:t>109.83</w:t>
      </w:r>
      <w:r w:rsidRPr="00E03E17">
        <w:rPr>
          <w:rFonts w:ascii="仿宋_GB2312" w:eastAsia="仿宋_GB2312" w:hAnsi="仿宋" w:cs="宋体" w:hint="eastAsia"/>
          <w:color w:val="000000"/>
          <w:kern w:val="0"/>
          <w:sz w:val="32"/>
          <w:szCs w:val="32"/>
        </w:rPr>
        <w:t>万元，</w:t>
      </w:r>
      <w:r w:rsidR="00E03E17" w:rsidRPr="0090563F">
        <w:rPr>
          <w:rFonts w:ascii="Times New Roman" w:eastAsia="仿宋_GB2312" w:hAnsi="Times New Roman" w:cs="Times New Roman"/>
          <w:sz w:val="32"/>
          <w:szCs w:val="32"/>
        </w:rPr>
        <w:t>其中：基本支出增加</w:t>
      </w:r>
      <w:r w:rsidR="00E03E17">
        <w:rPr>
          <w:rFonts w:ascii="Times New Roman" w:eastAsia="仿宋_GB2312" w:hAnsi="Times New Roman" w:cs="Times New Roman" w:hint="eastAsia"/>
          <w:sz w:val="32"/>
          <w:szCs w:val="32"/>
        </w:rPr>
        <w:t>170.06</w:t>
      </w:r>
      <w:r w:rsidR="00E03E17" w:rsidRPr="0090563F">
        <w:rPr>
          <w:rFonts w:ascii="Times New Roman" w:eastAsia="仿宋_GB2312" w:hAnsi="Times New Roman" w:cs="Times New Roman"/>
          <w:sz w:val="32"/>
          <w:szCs w:val="32"/>
        </w:rPr>
        <w:t>万元，主要为</w:t>
      </w:r>
      <w:r w:rsidR="00E03E17">
        <w:rPr>
          <w:rFonts w:ascii="Times New Roman" w:eastAsia="仿宋_GB2312" w:hAnsi="Times New Roman" w:cs="Times New Roman" w:hint="eastAsia"/>
          <w:sz w:val="32"/>
          <w:szCs w:val="32"/>
        </w:rPr>
        <w:t>人</w:t>
      </w:r>
      <w:r w:rsidR="00E03E17">
        <w:rPr>
          <w:rFonts w:ascii="Times New Roman" w:eastAsia="仿宋_GB2312" w:hAnsi="Times New Roman" w:cs="Times New Roman"/>
          <w:sz w:val="32"/>
          <w:szCs w:val="32"/>
        </w:rPr>
        <w:t>员经费</w:t>
      </w:r>
      <w:r w:rsidR="00E03E17" w:rsidRPr="0090563F">
        <w:rPr>
          <w:rFonts w:ascii="Times New Roman" w:eastAsia="仿宋_GB2312" w:hAnsi="Times New Roman" w:cs="Times New Roman"/>
          <w:sz w:val="32"/>
          <w:szCs w:val="32"/>
        </w:rPr>
        <w:t>支出；项目支出</w:t>
      </w:r>
      <w:r w:rsidR="00E03E17" w:rsidRPr="008515C8">
        <w:rPr>
          <w:rFonts w:ascii="Times New Roman" w:eastAsia="仿宋_GB2312" w:hAnsi="Times New Roman" w:cs="Times New Roman"/>
          <w:sz w:val="32"/>
          <w:szCs w:val="32"/>
        </w:rPr>
        <w:t>减少</w:t>
      </w:r>
      <w:r w:rsidR="00E03E17">
        <w:rPr>
          <w:rFonts w:ascii="Times New Roman" w:eastAsia="仿宋_GB2312" w:hAnsi="Times New Roman" w:cs="Times New Roman" w:hint="eastAsia"/>
          <w:sz w:val="32"/>
          <w:szCs w:val="32"/>
        </w:rPr>
        <w:t>60.23</w:t>
      </w:r>
      <w:r w:rsidR="00E03E17" w:rsidRPr="0090563F">
        <w:rPr>
          <w:rFonts w:ascii="Times New Roman" w:eastAsia="仿宋_GB2312" w:hAnsi="Times New Roman" w:cs="Times New Roman"/>
          <w:sz w:val="32"/>
          <w:szCs w:val="32"/>
        </w:rPr>
        <w:t>万元，主要为</w:t>
      </w:r>
      <w:r w:rsidR="008515C8">
        <w:rPr>
          <w:rFonts w:ascii="仿宋_GB2312" w:eastAsia="仿宋_GB2312" w:cs="宋体" w:hint="eastAsia"/>
          <w:color w:val="000000"/>
          <w:kern w:val="0"/>
          <w:sz w:val="32"/>
          <w:szCs w:val="32"/>
        </w:rPr>
        <w:t>普法宣传经费、社区矫正经费、政法公检法司转移支付资金</w:t>
      </w:r>
      <w:r w:rsidR="00E03E17" w:rsidRPr="0090563F">
        <w:rPr>
          <w:rFonts w:ascii="Times New Roman" w:eastAsia="仿宋_GB2312" w:hAnsi="Times New Roman" w:cs="Times New Roman"/>
          <w:sz w:val="32"/>
          <w:szCs w:val="32"/>
        </w:rPr>
        <w:t>项目支出。</w:t>
      </w:r>
    </w:p>
    <w:p w:rsidR="008515C8" w:rsidRPr="0090563F" w:rsidRDefault="008515C8" w:rsidP="008515C8">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122250" w:rsidRPr="00E03E17" w:rsidRDefault="007C219A" w:rsidP="00B6358B">
      <w:pPr>
        <w:autoSpaceDE w:val="0"/>
        <w:autoSpaceDN w:val="0"/>
        <w:adjustRightInd w:val="0"/>
        <w:spacing w:line="584" w:lineRule="exact"/>
        <w:ind w:firstLineChars="200" w:firstLine="640"/>
        <w:jc w:val="left"/>
        <w:rPr>
          <w:rFonts w:ascii="仿宋_GB2312" w:eastAsia="仿宋_GB2312" w:hAnsi="仿宋" w:cs="宋体"/>
          <w:color w:val="000000"/>
          <w:kern w:val="0"/>
          <w:sz w:val="32"/>
          <w:szCs w:val="32"/>
        </w:rPr>
      </w:pPr>
      <w:r w:rsidRPr="00E03E17">
        <w:rPr>
          <w:rFonts w:ascii="仿宋_GB2312" w:eastAsia="仿宋_GB2312" w:hAnsi="Times New Roman" w:cs="Times New Roman" w:hint="eastAsia"/>
          <w:sz w:val="32"/>
          <w:szCs w:val="32"/>
        </w:rPr>
        <w:t>201</w:t>
      </w:r>
      <w:r w:rsidR="0090563F" w:rsidRPr="00E03E17">
        <w:rPr>
          <w:rFonts w:ascii="仿宋_GB2312" w:eastAsia="仿宋_GB2312" w:hAnsi="Times New Roman" w:cs="Times New Roman" w:hint="eastAsia"/>
          <w:sz w:val="32"/>
          <w:szCs w:val="32"/>
        </w:rPr>
        <w:t>9</w:t>
      </w:r>
      <w:r w:rsidRPr="00E03E17">
        <w:rPr>
          <w:rFonts w:ascii="仿宋_GB2312" w:eastAsia="仿宋_GB2312" w:hAnsi="Times New Roman" w:cs="Times New Roman" w:hint="eastAsia"/>
          <w:sz w:val="32"/>
          <w:szCs w:val="32"/>
        </w:rPr>
        <w:t>年，我</w:t>
      </w:r>
      <w:r w:rsidR="000410F2" w:rsidRPr="00E03E17">
        <w:rPr>
          <w:rFonts w:ascii="仿宋_GB2312" w:eastAsia="仿宋_GB2312" w:hAnsi="Times New Roman" w:cs="Times New Roman" w:hint="eastAsia"/>
          <w:sz w:val="32"/>
          <w:szCs w:val="32"/>
        </w:rPr>
        <w:t>部门</w:t>
      </w:r>
      <w:r w:rsidR="008E4261" w:rsidRPr="00E03E17">
        <w:rPr>
          <w:rFonts w:ascii="仿宋_GB2312" w:eastAsia="仿宋_GB2312" w:hAnsi="Times New Roman" w:cs="Times New Roman" w:hint="eastAsia"/>
          <w:sz w:val="32"/>
          <w:szCs w:val="32"/>
        </w:rPr>
        <w:t>机关</w:t>
      </w:r>
      <w:r w:rsidR="00CD2773" w:rsidRPr="00E03E17">
        <w:rPr>
          <w:rFonts w:ascii="仿宋_GB2312" w:eastAsia="仿宋_GB2312" w:hAnsi="Times New Roman" w:cs="Times New Roman" w:hint="eastAsia"/>
          <w:sz w:val="32"/>
          <w:szCs w:val="32"/>
        </w:rPr>
        <w:t>运行经费共计安排</w:t>
      </w:r>
      <w:r w:rsidR="008515C8">
        <w:rPr>
          <w:rFonts w:ascii="仿宋_GB2312" w:eastAsia="仿宋_GB2312" w:hAnsi="Times New Roman" w:cs="Times New Roman" w:hint="eastAsia"/>
          <w:sz w:val="32"/>
          <w:szCs w:val="32"/>
        </w:rPr>
        <w:t>0.93</w:t>
      </w:r>
      <w:r w:rsidR="00B43238" w:rsidRPr="00E03E17">
        <w:rPr>
          <w:rFonts w:ascii="仿宋_GB2312" w:eastAsia="仿宋_GB2312" w:hAnsi="Times New Roman" w:cs="Times New Roman" w:hint="eastAsia"/>
          <w:sz w:val="32"/>
          <w:szCs w:val="32"/>
        </w:rPr>
        <w:t>万元</w:t>
      </w:r>
      <w:r w:rsidR="008E4261" w:rsidRPr="00E03E17">
        <w:rPr>
          <w:rFonts w:ascii="仿宋_GB2312" w:eastAsia="仿宋_GB2312" w:hAnsi="Times New Roman" w:cs="Times New Roman" w:hint="eastAsia"/>
          <w:sz w:val="32"/>
          <w:szCs w:val="32"/>
        </w:rPr>
        <w:t>，</w:t>
      </w:r>
      <w:r w:rsidR="00122250" w:rsidRPr="00E03E17">
        <w:rPr>
          <w:rFonts w:ascii="仿宋_GB2312" w:eastAsia="仿宋_GB2312" w:hAnsi="仿宋" w:cs="宋体" w:hint="eastAsia"/>
          <w:color w:val="000000"/>
          <w:kern w:val="0"/>
          <w:sz w:val="32"/>
          <w:szCs w:val="32"/>
        </w:rPr>
        <w:t>主要用于</w:t>
      </w:r>
      <w:r w:rsidR="008515C8">
        <w:rPr>
          <w:rFonts w:ascii="仿宋_GB2312" w:eastAsia="仿宋_GB2312" w:hAnsi="仿宋" w:cs="宋体" w:hint="eastAsia"/>
          <w:color w:val="000000"/>
          <w:kern w:val="0"/>
          <w:sz w:val="32"/>
          <w:szCs w:val="32"/>
        </w:rPr>
        <w:t>机关</w:t>
      </w:r>
      <w:r w:rsidR="00122250" w:rsidRPr="00E03E17">
        <w:rPr>
          <w:rFonts w:ascii="仿宋_GB2312" w:eastAsia="仿宋_GB2312" w:hAnsi="仿宋" w:cs="宋体" w:hint="eastAsia"/>
          <w:color w:val="000000"/>
          <w:kern w:val="0"/>
          <w:sz w:val="32"/>
          <w:szCs w:val="32"/>
        </w:rPr>
        <w:t>办公区的日常维修、办公用房水电费、办公用房取暖费、办公用房物业管理费等日常运行支出。</w:t>
      </w:r>
    </w:p>
    <w:p w:rsidR="00F66032" w:rsidRPr="00E03E17" w:rsidRDefault="00F66032" w:rsidP="00B6358B">
      <w:pPr>
        <w:autoSpaceDE w:val="0"/>
        <w:autoSpaceDN w:val="0"/>
        <w:adjustRightInd w:val="0"/>
        <w:spacing w:line="584" w:lineRule="exact"/>
        <w:ind w:firstLineChars="200" w:firstLine="640"/>
        <w:jc w:val="left"/>
        <w:rPr>
          <w:rFonts w:ascii="仿宋_GB2312" w:eastAsia="仿宋_GB2312" w:hAnsi="黑体" w:cs="Times New Roman"/>
          <w:sz w:val="32"/>
          <w:szCs w:val="32"/>
        </w:rPr>
      </w:pPr>
      <w:r w:rsidRPr="00E03E17">
        <w:rPr>
          <w:rFonts w:ascii="仿宋_GB2312" w:eastAsia="仿宋_GB2312" w:hAnsi="黑体" w:cs="Times New Roman" w:hint="eastAsia"/>
          <w:sz w:val="32"/>
          <w:szCs w:val="32"/>
        </w:rPr>
        <w:t>四、财政拨款“三公”经费预算情况</w:t>
      </w:r>
      <w:r w:rsidR="00A72D2E" w:rsidRPr="00E03E17">
        <w:rPr>
          <w:rFonts w:ascii="仿宋_GB2312" w:eastAsia="仿宋_GB2312" w:hAnsi="黑体" w:cs="Times New Roman" w:hint="eastAsia"/>
          <w:sz w:val="32"/>
          <w:szCs w:val="32"/>
        </w:rPr>
        <w:t>及增减变化原因</w:t>
      </w:r>
    </w:p>
    <w:p w:rsidR="00CB51D7" w:rsidRPr="00E03E17" w:rsidRDefault="00B6358B" w:rsidP="00B6358B">
      <w:pPr>
        <w:spacing w:line="584" w:lineRule="exact"/>
        <w:ind w:firstLineChars="200" w:firstLine="640"/>
        <w:jc w:val="left"/>
        <w:rPr>
          <w:rFonts w:ascii="仿宋_GB2312" w:eastAsia="仿宋_GB2312" w:hAnsi="Times New Roman" w:cs="Times New Roman"/>
          <w:sz w:val="32"/>
          <w:szCs w:val="32"/>
        </w:rPr>
      </w:pPr>
      <w:r w:rsidRPr="00E03E17">
        <w:rPr>
          <w:rFonts w:ascii="仿宋_GB2312" w:eastAsia="仿宋_GB2312" w:hAnsi="Times New Roman" w:cs="Times New Roman" w:hint="eastAsia"/>
          <w:sz w:val="32"/>
          <w:szCs w:val="32"/>
        </w:rPr>
        <w:t>2019年</w:t>
      </w:r>
      <w:r w:rsidR="00F15CF0" w:rsidRPr="00E03E17">
        <w:rPr>
          <w:rFonts w:ascii="仿宋_GB2312" w:eastAsia="仿宋_GB2312" w:hAnsi="Times New Roman" w:cs="Times New Roman" w:hint="eastAsia"/>
          <w:sz w:val="32"/>
          <w:szCs w:val="32"/>
        </w:rPr>
        <w:t>，</w:t>
      </w:r>
      <w:r w:rsidR="00CB51D7" w:rsidRPr="00E03E17">
        <w:rPr>
          <w:rFonts w:ascii="仿宋_GB2312" w:eastAsia="仿宋_GB2312" w:hAnsi="Times New Roman" w:cs="Times New Roman" w:hint="eastAsia"/>
          <w:sz w:val="32"/>
          <w:szCs w:val="32"/>
        </w:rPr>
        <w:t>我</w:t>
      </w:r>
      <w:r w:rsidR="00F15CF0" w:rsidRPr="00E03E17">
        <w:rPr>
          <w:rFonts w:ascii="仿宋_GB2312" w:eastAsia="仿宋_GB2312" w:hAnsi="Times New Roman" w:cs="Times New Roman" w:hint="eastAsia"/>
          <w:sz w:val="32"/>
          <w:szCs w:val="32"/>
        </w:rPr>
        <w:t>部门</w:t>
      </w:r>
      <w:r w:rsidR="00CB51D7" w:rsidRPr="00E03E17">
        <w:rPr>
          <w:rFonts w:ascii="仿宋_GB2312" w:eastAsia="仿宋_GB2312" w:hAnsi="Times New Roman" w:cs="Times New Roman" w:hint="eastAsia"/>
          <w:sz w:val="32"/>
          <w:szCs w:val="32"/>
        </w:rPr>
        <w:t>财政拨款“三公”经费预算安排</w:t>
      </w:r>
      <w:r w:rsidR="00F421D6" w:rsidRPr="00E03E17">
        <w:rPr>
          <w:rFonts w:ascii="仿宋_GB2312" w:eastAsia="仿宋_GB2312" w:hAnsi="Times New Roman" w:cs="Times New Roman" w:hint="eastAsia"/>
          <w:sz w:val="32"/>
          <w:szCs w:val="32"/>
        </w:rPr>
        <w:t>8.74</w:t>
      </w:r>
      <w:r w:rsidR="00CB51D7" w:rsidRPr="00E03E17">
        <w:rPr>
          <w:rFonts w:ascii="仿宋_GB2312" w:eastAsia="仿宋_GB2312" w:hAnsi="Times New Roman" w:cs="Times New Roman" w:hint="eastAsia"/>
          <w:sz w:val="32"/>
          <w:szCs w:val="32"/>
        </w:rPr>
        <w:t>万元。其中，因公出国（境）费</w:t>
      </w:r>
      <w:r w:rsidR="00122250" w:rsidRPr="00E03E17">
        <w:rPr>
          <w:rFonts w:ascii="仿宋_GB2312" w:eastAsia="仿宋_GB2312" w:hAnsi="Times New Roman" w:cs="Times New Roman" w:hint="eastAsia"/>
          <w:sz w:val="32"/>
          <w:szCs w:val="32"/>
        </w:rPr>
        <w:t>0</w:t>
      </w:r>
      <w:r w:rsidR="00CB51D7" w:rsidRPr="00E03E17">
        <w:rPr>
          <w:rFonts w:ascii="仿宋_GB2312" w:eastAsia="仿宋_GB2312" w:hAnsi="Times New Roman" w:cs="Times New Roman" w:hint="eastAsia"/>
          <w:sz w:val="32"/>
          <w:szCs w:val="32"/>
        </w:rPr>
        <w:t>万元；公务用车购置及运维费</w:t>
      </w:r>
      <w:r w:rsidR="00F421D6" w:rsidRPr="00E03E17">
        <w:rPr>
          <w:rFonts w:ascii="仿宋_GB2312" w:eastAsia="仿宋_GB2312" w:hAnsi="Times New Roman" w:cs="Times New Roman" w:hint="eastAsia"/>
          <w:sz w:val="32"/>
          <w:szCs w:val="32"/>
        </w:rPr>
        <w:t>8.74</w:t>
      </w:r>
      <w:r w:rsidR="00CB51D7" w:rsidRPr="00E03E17">
        <w:rPr>
          <w:rFonts w:ascii="仿宋_GB2312" w:eastAsia="仿宋_GB2312" w:hAnsi="Times New Roman" w:cs="Times New Roman" w:hint="eastAsia"/>
          <w:sz w:val="32"/>
          <w:szCs w:val="32"/>
        </w:rPr>
        <w:t>万元（其中：公务用车购置费为</w:t>
      </w:r>
      <w:r w:rsidR="00122250" w:rsidRPr="00E03E17">
        <w:rPr>
          <w:rFonts w:ascii="仿宋_GB2312" w:eastAsia="仿宋_GB2312" w:hAnsi="Times New Roman" w:cs="Times New Roman" w:hint="eastAsia"/>
          <w:sz w:val="32"/>
          <w:szCs w:val="32"/>
        </w:rPr>
        <w:t>0</w:t>
      </w:r>
      <w:r w:rsidR="00CB51D7" w:rsidRPr="00E03E17">
        <w:rPr>
          <w:rFonts w:ascii="仿宋_GB2312" w:eastAsia="仿宋_GB2312" w:hAnsi="Times New Roman" w:cs="Times New Roman" w:hint="eastAsia"/>
          <w:sz w:val="32"/>
          <w:szCs w:val="32"/>
        </w:rPr>
        <w:t>万元，公务用车运维费</w:t>
      </w:r>
      <w:r w:rsidR="00F421D6" w:rsidRPr="00E03E17">
        <w:rPr>
          <w:rFonts w:ascii="仿宋_GB2312" w:eastAsia="仿宋_GB2312" w:hAnsi="Times New Roman" w:cs="Times New Roman" w:hint="eastAsia"/>
          <w:sz w:val="32"/>
          <w:szCs w:val="32"/>
        </w:rPr>
        <w:t>8.74</w:t>
      </w:r>
      <w:r w:rsidR="00CB51D7" w:rsidRPr="00E03E17">
        <w:rPr>
          <w:rFonts w:ascii="仿宋_GB2312" w:eastAsia="仿宋_GB2312" w:hAnsi="Times New Roman" w:cs="Times New Roman" w:hint="eastAsia"/>
          <w:sz w:val="32"/>
          <w:szCs w:val="32"/>
        </w:rPr>
        <w:t>万元)；公务接待费</w:t>
      </w:r>
      <w:r w:rsidR="00122250" w:rsidRPr="00E03E17">
        <w:rPr>
          <w:rFonts w:ascii="仿宋_GB2312" w:eastAsia="仿宋_GB2312" w:hAnsi="Times New Roman" w:cs="Times New Roman" w:hint="eastAsia"/>
          <w:sz w:val="32"/>
          <w:szCs w:val="32"/>
        </w:rPr>
        <w:t>0</w:t>
      </w:r>
      <w:r w:rsidR="00CB51D7" w:rsidRPr="00E03E17">
        <w:rPr>
          <w:rFonts w:ascii="仿宋_GB2312" w:eastAsia="仿宋_GB2312" w:hAnsi="Times New Roman" w:cs="Times New Roman" w:hint="eastAsia"/>
          <w:sz w:val="32"/>
          <w:szCs w:val="32"/>
        </w:rPr>
        <w:t>万元。与2018年相比</w:t>
      </w:r>
      <w:r w:rsidR="00F421D6" w:rsidRPr="00E03E17">
        <w:rPr>
          <w:rFonts w:ascii="仿宋_GB2312" w:eastAsia="仿宋_GB2312" w:hAnsi="Times New Roman" w:cs="Times New Roman" w:hint="eastAsia"/>
          <w:sz w:val="32"/>
          <w:szCs w:val="32"/>
        </w:rPr>
        <w:t>增加1.84</w:t>
      </w:r>
      <w:r w:rsidR="00CB51D7" w:rsidRPr="00E03E17">
        <w:rPr>
          <w:rFonts w:ascii="仿宋_GB2312" w:eastAsia="仿宋_GB2312" w:hAnsi="Times New Roman" w:cs="Times New Roman" w:hint="eastAsia"/>
          <w:sz w:val="32"/>
          <w:szCs w:val="32"/>
        </w:rPr>
        <w:t>万元，其中，公务用车购置及运维费</w:t>
      </w:r>
      <w:r w:rsidR="00F421D6" w:rsidRPr="00E03E17">
        <w:rPr>
          <w:rFonts w:ascii="仿宋_GB2312" w:eastAsia="仿宋_GB2312" w:hAnsi="Times New Roman" w:cs="Times New Roman" w:hint="eastAsia"/>
          <w:sz w:val="32"/>
          <w:szCs w:val="32"/>
        </w:rPr>
        <w:t>增加1.84</w:t>
      </w:r>
      <w:r w:rsidR="008515C8">
        <w:rPr>
          <w:rFonts w:ascii="仿宋_GB2312" w:eastAsia="仿宋_GB2312" w:hAnsi="Times New Roman" w:cs="Times New Roman" w:hint="eastAsia"/>
          <w:sz w:val="32"/>
          <w:szCs w:val="32"/>
        </w:rPr>
        <w:t>万元（其中：公务用车购置</w:t>
      </w:r>
      <w:r w:rsidR="00200A1D" w:rsidRPr="00E03E17">
        <w:rPr>
          <w:rFonts w:ascii="仿宋_GB2312" w:eastAsia="仿宋_GB2312" w:hAnsi="Times New Roman" w:cs="Times New Roman" w:hint="eastAsia"/>
          <w:sz w:val="32"/>
          <w:szCs w:val="32"/>
        </w:rPr>
        <w:t>0</w:t>
      </w:r>
      <w:r w:rsidR="00CB51D7" w:rsidRPr="00E03E17">
        <w:rPr>
          <w:rFonts w:ascii="仿宋_GB2312" w:eastAsia="仿宋_GB2312" w:hAnsi="Times New Roman" w:cs="Times New Roman" w:hint="eastAsia"/>
          <w:sz w:val="32"/>
          <w:szCs w:val="32"/>
        </w:rPr>
        <w:t>万元，公务用车运维费</w:t>
      </w:r>
      <w:r w:rsidR="00F421D6" w:rsidRPr="00E03E17">
        <w:rPr>
          <w:rFonts w:ascii="仿宋_GB2312" w:eastAsia="仿宋_GB2312" w:hAnsi="Times New Roman" w:cs="Times New Roman" w:hint="eastAsia"/>
          <w:sz w:val="32"/>
          <w:szCs w:val="32"/>
        </w:rPr>
        <w:t>增加1.84</w:t>
      </w:r>
      <w:r w:rsidR="00CB51D7" w:rsidRPr="00E03E17">
        <w:rPr>
          <w:rFonts w:ascii="仿宋_GB2312" w:eastAsia="仿宋_GB2312" w:hAnsi="Times New Roman" w:cs="Times New Roman" w:hint="eastAsia"/>
          <w:sz w:val="32"/>
          <w:szCs w:val="32"/>
        </w:rPr>
        <w:t>万元)，主要原因是</w:t>
      </w:r>
      <w:r w:rsidR="00F421D6" w:rsidRPr="00E03E17">
        <w:rPr>
          <w:rFonts w:ascii="仿宋_GB2312" w:eastAsia="仿宋_GB2312" w:hAnsi="Times New Roman" w:cs="Times New Roman" w:hint="eastAsia"/>
          <w:sz w:val="32"/>
          <w:szCs w:val="32"/>
        </w:rPr>
        <w:t>机关职能业务大量增加，所以</w:t>
      </w:r>
      <w:r w:rsidR="00200A1D" w:rsidRPr="00E03E17">
        <w:rPr>
          <w:rFonts w:ascii="仿宋_GB2312" w:eastAsia="仿宋_GB2312" w:hAnsi="Times New Roman" w:cs="Times New Roman" w:hint="eastAsia"/>
          <w:sz w:val="32"/>
          <w:szCs w:val="32"/>
        </w:rPr>
        <w:t>公车运行经费</w:t>
      </w:r>
      <w:r w:rsidR="00F421D6" w:rsidRPr="00E03E17">
        <w:rPr>
          <w:rFonts w:ascii="仿宋_GB2312" w:eastAsia="仿宋_GB2312" w:hAnsi="Times New Roman" w:cs="Times New Roman" w:hint="eastAsia"/>
          <w:sz w:val="32"/>
          <w:szCs w:val="32"/>
        </w:rPr>
        <w:t>有所增加</w:t>
      </w:r>
      <w:r w:rsidR="00CB51D7" w:rsidRPr="00E03E17">
        <w:rPr>
          <w:rFonts w:ascii="仿宋_GB2312" w:eastAsia="仿宋_GB2312" w:hAnsi="Times New Roman" w:cs="Times New Roman" w:hint="eastAsia"/>
          <w:sz w:val="32"/>
          <w:szCs w:val="32"/>
        </w:rPr>
        <w:t>；公务接待费</w:t>
      </w:r>
      <w:r w:rsidR="00200A1D" w:rsidRPr="00E03E17">
        <w:rPr>
          <w:rFonts w:ascii="仿宋_GB2312" w:eastAsia="仿宋_GB2312" w:hAnsi="Times New Roman" w:cs="Times New Roman" w:hint="eastAsia"/>
          <w:sz w:val="32"/>
          <w:szCs w:val="32"/>
        </w:rPr>
        <w:t>0</w:t>
      </w:r>
      <w:r w:rsidR="00CB51D7" w:rsidRPr="00E03E17">
        <w:rPr>
          <w:rFonts w:ascii="仿宋_GB2312" w:eastAsia="仿宋_GB2312" w:hAnsi="Times New Roman" w:cs="Times New Roman" w:hint="eastAsia"/>
          <w:sz w:val="32"/>
          <w:szCs w:val="32"/>
        </w:rPr>
        <w:t>万元，与2018年相比</w:t>
      </w:r>
      <w:r w:rsidR="008515C8">
        <w:rPr>
          <w:rFonts w:ascii="仿宋_GB2312" w:eastAsia="仿宋_GB2312" w:hAnsi="Times New Roman" w:cs="Times New Roman" w:hint="eastAsia"/>
          <w:sz w:val="32"/>
          <w:szCs w:val="32"/>
        </w:rPr>
        <w:t>持平，无增减变化。</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五、绩效预算信息</w:t>
      </w:r>
    </w:p>
    <w:p w:rsidR="00925753" w:rsidRDefault="00925753" w:rsidP="0090563F">
      <w:pPr>
        <w:spacing w:line="584" w:lineRule="exact"/>
        <w:ind w:firstLineChars="200" w:firstLine="643"/>
        <w:jc w:val="left"/>
        <w:rPr>
          <w:rFonts w:ascii="Times New Roman" w:eastAsia="楷体_GB2312" w:hAnsi="Times New Roman" w:cs="Times New Roman" w:hint="eastAsia"/>
          <w:b/>
          <w:sz w:val="32"/>
          <w:szCs w:val="32"/>
        </w:rPr>
      </w:pPr>
      <w:bookmarkStart w:id="0" w:name="_Toc471398463"/>
      <w:r w:rsidRPr="0090563F">
        <w:rPr>
          <w:rFonts w:ascii="Times New Roman" w:eastAsia="楷体_GB2312" w:hAnsi="Times New Roman" w:cs="Times New Roman"/>
          <w:b/>
          <w:sz w:val="32"/>
          <w:szCs w:val="32"/>
        </w:rPr>
        <w:lastRenderedPageBreak/>
        <w:t>总体绩效目标：</w:t>
      </w:r>
    </w:p>
    <w:p w:rsidR="004E29CC" w:rsidRDefault="004E29CC" w:rsidP="004E29CC">
      <w:pPr>
        <w:spacing w:line="584" w:lineRule="exact"/>
        <w:ind w:firstLineChars="200" w:firstLine="640"/>
        <w:jc w:val="left"/>
        <w:rPr>
          <w:rFonts w:ascii="Times New Roman" w:eastAsia="楷体_GB2312" w:hAnsi="Times New Roman" w:cs="Times New Roman" w:hint="eastAsia"/>
          <w:b/>
          <w:sz w:val="32"/>
          <w:szCs w:val="32"/>
        </w:rPr>
      </w:pPr>
      <w:r w:rsidRPr="004E29CC">
        <w:rPr>
          <w:rFonts w:ascii="仿宋_GB2312" w:eastAsia="仿宋_GB2312" w:hint="eastAsia"/>
          <w:sz w:val="32"/>
          <w:szCs w:val="32"/>
        </w:rPr>
        <w:t>2019年全区司法行政工作将继续围绕“精良管理当先锋，高端发展做贡献”主题实践活动，和政法干警核心价值观教育实践活动，深入开展社会矛盾化解、社会管理创新、公正廉洁执法和干部队伍建设四项重点任务，积极拓展矛盾纠纷调解、法律服务、法制宣传领域，进一步加强基层基础建设和队伍建设，深化司法行政体制改革和工作机制改革，努力提高司法行政工作专业化、规范化、法制化、信息化水平。</w:t>
      </w:r>
    </w:p>
    <w:p w:rsidR="004E29CC" w:rsidRDefault="004E29CC" w:rsidP="004E29CC">
      <w:pPr>
        <w:ind w:firstLine="645"/>
        <w:jc w:val="left"/>
        <w:rPr>
          <w:rFonts w:ascii="楷体_GB2312" w:eastAsia="楷体_GB2312" w:hint="eastAsia"/>
          <w:b/>
          <w:sz w:val="32"/>
          <w:szCs w:val="32"/>
        </w:rPr>
      </w:pPr>
      <w:r w:rsidRPr="004E29CC">
        <w:rPr>
          <w:rFonts w:ascii="楷体_GB2312" w:eastAsia="楷体_GB2312" w:hint="eastAsia"/>
          <w:b/>
          <w:sz w:val="32"/>
          <w:szCs w:val="32"/>
        </w:rPr>
        <w:t>职责分类绩效目标：</w:t>
      </w:r>
    </w:p>
    <w:p w:rsidR="004E29CC" w:rsidRDefault="004E29CC" w:rsidP="004E29CC">
      <w:pPr>
        <w:ind w:firstLine="645"/>
        <w:jc w:val="left"/>
        <w:rPr>
          <w:rFonts w:ascii="仿宋_GB2312" w:eastAsia="仿宋_GB2312" w:hint="eastAsia"/>
          <w:sz w:val="32"/>
          <w:szCs w:val="32"/>
        </w:rPr>
      </w:pPr>
      <w:r w:rsidRPr="004E29CC">
        <w:rPr>
          <w:rFonts w:ascii="仿宋_GB2312" w:eastAsia="仿宋_GB2312" w:hint="eastAsia"/>
          <w:sz w:val="32"/>
          <w:szCs w:val="32"/>
        </w:rPr>
        <w:t>（一）贯彻落实国家有关司法工作的法律、法规及司法行政工作方针政策；制订全区司法行政系统规章、制度，编制全区司法行政工作中期规划、年度计划并组织实施。</w:t>
      </w:r>
    </w:p>
    <w:p w:rsidR="004E29CC" w:rsidRDefault="004E29CC" w:rsidP="004E29CC">
      <w:pPr>
        <w:ind w:firstLine="645"/>
        <w:jc w:val="left"/>
        <w:rPr>
          <w:rFonts w:ascii="仿宋_GB2312" w:eastAsia="仿宋_GB2312" w:hint="eastAsia"/>
          <w:sz w:val="32"/>
          <w:szCs w:val="32"/>
        </w:rPr>
      </w:pPr>
      <w:r w:rsidRPr="004E29CC">
        <w:rPr>
          <w:rFonts w:ascii="仿宋_GB2312" w:eastAsia="仿宋_GB2312" w:hint="eastAsia"/>
          <w:sz w:val="32"/>
          <w:szCs w:val="32"/>
        </w:rPr>
        <w:t>（二）制订全区法制宣传、普及法律常识的规划并组织实施，指导全区各单位、各部门、各行业法制宣传、依法治理工作。</w:t>
      </w:r>
    </w:p>
    <w:p w:rsidR="004E29CC" w:rsidRDefault="004E29CC" w:rsidP="004E29CC">
      <w:pPr>
        <w:ind w:firstLine="645"/>
        <w:jc w:val="left"/>
        <w:rPr>
          <w:rFonts w:ascii="仿宋_GB2312" w:eastAsia="仿宋_GB2312" w:hint="eastAsia"/>
          <w:sz w:val="32"/>
          <w:szCs w:val="32"/>
        </w:rPr>
      </w:pPr>
      <w:r w:rsidRPr="004E29CC">
        <w:rPr>
          <w:rFonts w:ascii="仿宋_GB2312" w:eastAsia="仿宋_GB2312" w:hint="eastAsia"/>
          <w:sz w:val="32"/>
          <w:szCs w:val="32"/>
        </w:rPr>
        <w:t>（三）负责全区社区矫正工作。</w:t>
      </w:r>
    </w:p>
    <w:p w:rsidR="004E29CC" w:rsidRDefault="004E29CC" w:rsidP="004E29CC">
      <w:pPr>
        <w:ind w:firstLine="645"/>
        <w:jc w:val="left"/>
        <w:rPr>
          <w:rFonts w:ascii="仿宋_GB2312" w:eastAsia="仿宋_GB2312" w:hint="eastAsia"/>
          <w:sz w:val="32"/>
          <w:szCs w:val="32"/>
        </w:rPr>
      </w:pPr>
      <w:r w:rsidRPr="004E29CC">
        <w:rPr>
          <w:rFonts w:ascii="仿宋_GB2312" w:eastAsia="仿宋_GB2312" w:hint="eastAsia"/>
          <w:sz w:val="32"/>
          <w:szCs w:val="32"/>
        </w:rPr>
        <w:t>（四）指导、监督全区律师工作和法律顾问工作，对全区法律服务所进行管理。</w:t>
      </w:r>
    </w:p>
    <w:p w:rsidR="004E29CC" w:rsidRDefault="004E29CC" w:rsidP="004E29CC">
      <w:pPr>
        <w:ind w:firstLine="645"/>
        <w:jc w:val="left"/>
        <w:rPr>
          <w:rFonts w:ascii="仿宋_GB2312" w:eastAsia="仿宋_GB2312" w:hint="eastAsia"/>
          <w:sz w:val="32"/>
          <w:szCs w:val="32"/>
        </w:rPr>
      </w:pPr>
      <w:r w:rsidRPr="004E29CC">
        <w:rPr>
          <w:rFonts w:ascii="仿宋_GB2312" w:eastAsia="仿宋_GB2312" w:hint="eastAsia"/>
          <w:sz w:val="32"/>
          <w:szCs w:val="32"/>
        </w:rPr>
        <w:t>（五）指导、监督各乡镇（街办处）司法所、法律服务所建设和人民调解、基层法律服务和安置帮教工作；指导全区人民调解员协会工作。</w:t>
      </w:r>
    </w:p>
    <w:p w:rsidR="004E29CC" w:rsidRDefault="004E29CC" w:rsidP="004E29CC">
      <w:pPr>
        <w:ind w:firstLine="645"/>
        <w:jc w:val="left"/>
        <w:rPr>
          <w:rFonts w:ascii="仿宋_GB2312" w:eastAsia="仿宋_GB2312" w:hint="eastAsia"/>
          <w:sz w:val="32"/>
          <w:szCs w:val="32"/>
        </w:rPr>
      </w:pPr>
      <w:r w:rsidRPr="004E29CC">
        <w:rPr>
          <w:rFonts w:ascii="仿宋_GB2312" w:eastAsia="仿宋_GB2312" w:hint="eastAsia"/>
          <w:sz w:val="32"/>
          <w:szCs w:val="32"/>
        </w:rPr>
        <w:t>（六）监督管理全区的法律援助工作。</w:t>
      </w:r>
    </w:p>
    <w:p w:rsidR="004E29CC" w:rsidRDefault="004E29CC" w:rsidP="004E29CC">
      <w:pPr>
        <w:ind w:firstLine="645"/>
        <w:jc w:val="left"/>
        <w:rPr>
          <w:rFonts w:ascii="仿宋_GB2312" w:eastAsia="仿宋_GB2312" w:hint="eastAsia"/>
          <w:sz w:val="32"/>
          <w:szCs w:val="32"/>
        </w:rPr>
      </w:pPr>
      <w:r w:rsidRPr="004E29CC">
        <w:rPr>
          <w:rFonts w:ascii="仿宋_GB2312" w:eastAsia="仿宋_GB2312" w:hint="eastAsia"/>
          <w:sz w:val="32"/>
          <w:szCs w:val="32"/>
        </w:rPr>
        <w:lastRenderedPageBreak/>
        <w:t>（七）负责机关和下属单位的经费、国有资产进行管理和监督。</w:t>
      </w:r>
    </w:p>
    <w:p w:rsidR="004E29CC" w:rsidRDefault="004E29CC" w:rsidP="004E29CC">
      <w:pPr>
        <w:ind w:firstLine="645"/>
        <w:jc w:val="left"/>
        <w:rPr>
          <w:rFonts w:ascii="仿宋_GB2312" w:eastAsia="仿宋_GB2312" w:hint="eastAsia"/>
          <w:sz w:val="32"/>
          <w:szCs w:val="32"/>
        </w:rPr>
      </w:pPr>
      <w:r w:rsidRPr="004E29CC">
        <w:rPr>
          <w:rFonts w:ascii="仿宋_GB2312" w:eastAsia="仿宋_GB2312" w:hint="eastAsia"/>
          <w:sz w:val="32"/>
          <w:szCs w:val="32"/>
        </w:rPr>
        <w:t>（八）指导、监督全区司法鉴定人和司法鉴定机构工作。</w:t>
      </w:r>
    </w:p>
    <w:p w:rsidR="004E29CC" w:rsidRDefault="004E29CC" w:rsidP="004E29CC">
      <w:pPr>
        <w:ind w:firstLine="645"/>
        <w:jc w:val="left"/>
        <w:rPr>
          <w:rFonts w:ascii="仿宋_GB2312" w:eastAsia="仿宋_GB2312" w:hint="eastAsia"/>
          <w:sz w:val="32"/>
          <w:szCs w:val="32"/>
        </w:rPr>
      </w:pPr>
      <w:r w:rsidRPr="004E29CC">
        <w:rPr>
          <w:rFonts w:ascii="仿宋_GB2312" w:eastAsia="仿宋_GB2312" w:hint="eastAsia"/>
          <w:sz w:val="32"/>
          <w:szCs w:val="32"/>
        </w:rPr>
        <w:t>（九）管理和指导全区司法行政系统的队伍建设和思想政治工作；负责全区司法行政系统警务管理和警务督察工作。</w:t>
      </w:r>
    </w:p>
    <w:p w:rsidR="004E29CC" w:rsidRDefault="004E29CC" w:rsidP="004E29CC">
      <w:pPr>
        <w:ind w:firstLine="645"/>
        <w:jc w:val="left"/>
        <w:rPr>
          <w:rFonts w:ascii="仿宋_GB2312" w:eastAsia="仿宋_GB2312" w:hint="eastAsia"/>
          <w:sz w:val="32"/>
          <w:szCs w:val="32"/>
        </w:rPr>
      </w:pPr>
      <w:r w:rsidRPr="004E29CC">
        <w:rPr>
          <w:rFonts w:ascii="仿宋_GB2312" w:eastAsia="仿宋_GB2312" w:hint="eastAsia"/>
          <w:sz w:val="32"/>
          <w:szCs w:val="32"/>
        </w:rPr>
        <w:t>（十）承担区政府和上级机关交办的其他事项。</w:t>
      </w:r>
    </w:p>
    <w:p w:rsidR="004E29CC" w:rsidRPr="0090563F" w:rsidRDefault="004E29CC" w:rsidP="004E29CC">
      <w:pPr>
        <w:spacing w:line="584" w:lineRule="exact"/>
        <w:ind w:firstLine="560"/>
        <w:rPr>
          <w:rFonts w:ascii="Times New Roman" w:eastAsia="楷体_GB2312" w:hAnsi="Times New Roman" w:cs="Times New Roman"/>
          <w:b/>
          <w:sz w:val="32"/>
          <w:szCs w:val="24"/>
        </w:rPr>
      </w:pPr>
      <w:r w:rsidRPr="0090563F">
        <w:rPr>
          <w:rFonts w:ascii="Times New Roman" w:eastAsia="楷体_GB2312" w:hAnsi="Times New Roman" w:cs="Times New Roman"/>
          <w:b/>
          <w:sz w:val="32"/>
          <w:szCs w:val="32"/>
        </w:rPr>
        <w:t>部门职责及工作活动绩效目标指标：</w:t>
      </w:r>
    </w:p>
    <w:p w:rsidR="004E29CC" w:rsidRPr="0090563F" w:rsidRDefault="004E29CC" w:rsidP="004E29CC">
      <w:pPr>
        <w:spacing w:line="584" w:lineRule="exact"/>
        <w:jc w:val="center"/>
        <w:outlineLvl w:val="0"/>
        <w:rPr>
          <w:rFonts w:ascii="Times New Roman" w:eastAsia="仿宋_GB2312" w:hAnsi="Times New Roman" w:cs="Times New Roman"/>
          <w:b/>
          <w:sz w:val="32"/>
        </w:rPr>
      </w:pPr>
      <w:r w:rsidRPr="0090563F">
        <w:rPr>
          <w:rFonts w:ascii="Times New Roman" w:eastAsia="仿宋_GB2312" w:hAnsi="Times New Roman" w:cs="Times New Roman"/>
          <w:b/>
          <w:sz w:val="32"/>
        </w:rPr>
        <w:t>部门职责</w:t>
      </w:r>
      <w:r w:rsidRPr="0090563F">
        <w:rPr>
          <w:rFonts w:ascii="Times New Roman" w:eastAsia="仿宋_GB2312" w:hAnsi="Times New Roman" w:cs="Times New Roman"/>
          <w:b/>
          <w:sz w:val="32"/>
        </w:rPr>
        <w:t>-</w:t>
      </w:r>
      <w:r w:rsidRPr="0090563F">
        <w:rPr>
          <w:rFonts w:ascii="Times New Roman" w:eastAsia="仿宋_GB2312" w:hAnsi="Times New Roman" w:cs="Times New Roman"/>
          <w:b/>
          <w:sz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4E29CC" w:rsidRPr="004E29CC" w:rsidTr="008E14D5">
        <w:tblPrEx>
          <w:tblCellMar>
            <w:top w:w="0" w:type="dxa"/>
            <w:bottom w:w="0" w:type="dxa"/>
          </w:tblCellMar>
        </w:tblPrEx>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4E29CC" w:rsidRPr="004E29CC" w:rsidRDefault="004E29CC" w:rsidP="008E14D5">
            <w:pPr>
              <w:spacing w:line="300" w:lineRule="exact"/>
              <w:jc w:val="left"/>
              <w:rPr>
                <w:rFonts w:ascii="仿宋_GB2312" w:eastAsia="仿宋_GB2312" w:hint="eastAsia"/>
                <w:sz w:val="24"/>
              </w:rPr>
            </w:pPr>
            <w:r w:rsidRPr="004E29CC">
              <w:rPr>
                <w:rFonts w:ascii="仿宋_GB2312" w:eastAsia="仿宋_GB2312" w:hint="eastAsia"/>
                <w:sz w:val="24"/>
              </w:rPr>
              <w:t>375廊坊市广阳区司法局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4E29CC" w:rsidRPr="004E29CC" w:rsidRDefault="004E29CC" w:rsidP="008E14D5">
            <w:pPr>
              <w:spacing w:line="300" w:lineRule="exact"/>
              <w:jc w:val="right"/>
              <w:rPr>
                <w:rFonts w:ascii="仿宋_GB2312" w:eastAsia="仿宋_GB2312" w:hint="eastAsia"/>
                <w:sz w:val="24"/>
              </w:rPr>
            </w:pPr>
            <w:r w:rsidRPr="004E29CC">
              <w:rPr>
                <w:rFonts w:ascii="仿宋_GB2312" w:eastAsia="仿宋_GB2312" w:hint="eastAsia"/>
                <w:sz w:val="24"/>
              </w:rPr>
              <w:t>单位：万元</w:t>
            </w:r>
          </w:p>
        </w:tc>
      </w:tr>
      <w:tr w:rsidR="004E29CC" w:rsidRPr="00951F61" w:rsidTr="008E14D5">
        <w:tblPrEx>
          <w:tblCellMar>
            <w:top w:w="0" w:type="dxa"/>
            <w:bottom w:w="0" w:type="dxa"/>
          </w:tblCellMar>
        </w:tblPrEx>
        <w:trPr>
          <w:trHeight w:val="227"/>
          <w:tblHeader/>
          <w:jc w:val="center"/>
        </w:trPr>
        <w:tc>
          <w:tcPr>
            <w:tcW w:w="2341" w:type="dxa"/>
            <w:vMerge w:val="restart"/>
            <w:shd w:val="clear" w:color="auto" w:fill="auto"/>
            <w:vAlign w:val="center"/>
          </w:tcPr>
          <w:p w:rsidR="004E29CC" w:rsidRPr="004E29CC" w:rsidRDefault="004E29CC" w:rsidP="008E14D5">
            <w:pPr>
              <w:spacing w:line="300" w:lineRule="exact"/>
              <w:jc w:val="center"/>
              <w:rPr>
                <w:rFonts w:ascii="仿宋_GB2312" w:eastAsia="仿宋_GB2312" w:hint="eastAsia"/>
                <w:b/>
              </w:rPr>
            </w:pPr>
            <w:r w:rsidRPr="004E29CC">
              <w:rPr>
                <w:rFonts w:ascii="仿宋_GB2312" w:eastAsia="仿宋_GB2312" w:hint="eastAsia"/>
                <w:b/>
              </w:rPr>
              <w:t>职责活动</w:t>
            </w:r>
          </w:p>
        </w:tc>
        <w:tc>
          <w:tcPr>
            <w:tcW w:w="1276" w:type="dxa"/>
            <w:vMerge w:val="restart"/>
            <w:shd w:val="clear" w:color="auto" w:fill="auto"/>
            <w:vAlign w:val="center"/>
          </w:tcPr>
          <w:p w:rsidR="004E29CC" w:rsidRPr="004E29CC" w:rsidRDefault="004E29CC" w:rsidP="008E14D5">
            <w:pPr>
              <w:spacing w:line="300" w:lineRule="exact"/>
              <w:jc w:val="center"/>
              <w:rPr>
                <w:rFonts w:ascii="仿宋_GB2312" w:eastAsia="仿宋_GB2312" w:hint="eastAsia"/>
                <w:b/>
              </w:rPr>
            </w:pPr>
            <w:r w:rsidRPr="004E29CC">
              <w:rPr>
                <w:rFonts w:ascii="仿宋_GB2312" w:eastAsia="仿宋_GB2312" w:hint="eastAsia"/>
                <w:b/>
              </w:rPr>
              <w:t>年度预算数</w:t>
            </w:r>
          </w:p>
        </w:tc>
        <w:tc>
          <w:tcPr>
            <w:tcW w:w="2976" w:type="dxa"/>
            <w:vMerge w:val="restart"/>
            <w:shd w:val="clear" w:color="auto" w:fill="auto"/>
            <w:vAlign w:val="center"/>
          </w:tcPr>
          <w:p w:rsidR="004E29CC" w:rsidRPr="004E29CC" w:rsidRDefault="004E29CC" w:rsidP="008E14D5">
            <w:pPr>
              <w:spacing w:line="300" w:lineRule="exact"/>
              <w:jc w:val="center"/>
              <w:rPr>
                <w:rFonts w:ascii="仿宋_GB2312" w:eastAsia="仿宋_GB2312" w:hint="eastAsia"/>
                <w:b/>
              </w:rPr>
            </w:pPr>
            <w:r w:rsidRPr="004E29CC">
              <w:rPr>
                <w:rFonts w:ascii="仿宋_GB2312" w:eastAsia="仿宋_GB2312" w:hint="eastAsia"/>
                <w:b/>
              </w:rPr>
              <w:t>内容描述</w:t>
            </w:r>
          </w:p>
        </w:tc>
        <w:tc>
          <w:tcPr>
            <w:tcW w:w="2976" w:type="dxa"/>
            <w:vMerge w:val="restart"/>
            <w:shd w:val="clear" w:color="auto" w:fill="auto"/>
            <w:vAlign w:val="center"/>
          </w:tcPr>
          <w:p w:rsidR="004E29CC" w:rsidRPr="004E29CC" w:rsidRDefault="004E29CC" w:rsidP="008E14D5">
            <w:pPr>
              <w:spacing w:line="300" w:lineRule="exact"/>
              <w:jc w:val="center"/>
              <w:rPr>
                <w:rFonts w:ascii="仿宋_GB2312" w:eastAsia="仿宋_GB2312" w:hint="eastAsia"/>
                <w:b/>
              </w:rPr>
            </w:pPr>
            <w:r w:rsidRPr="004E29CC">
              <w:rPr>
                <w:rFonts w:ascii="仿宋_GB2312" w:eastAsia="仿宋_GB2312" w:hint="eastAsia"/>
                <w:b/>
              </w:rPr>
              <w:t>绩效目标</w:t>
            </w:r>
          </w:p>
        </w:tc>
        <w:tc>
          <w:tcPr>
            <w:tcW w:w="1417" w:type="dxa"/>
            <w:vMerge w:val="restart"/>
            <w:shd w:val="clear" w:color="auto" w:fill="auto"/>
            <w:vAlign w:val="center"/>
          </w:tcPr>
          <w:p w:rsidR="004E29CC" w:rsidRPr="004E29CC" w:rsidRDefault="004E29CC" w:rsidP="008E14D5">
            <w:pPr>
              <w:spacing w:line="300" w:lineRule="exact"/>
              <w:jc w:val="center"/>
              <w:rPr>
                <w:rFonts w:ascii="仿宋_GB2312" w:eastAsia="仿宋_GB2312" w:hint="eastAsia"/>
                <w:b/>
              </w:rPr>
            </w:pPr>
            <w:r w:rsidRPr="004E29CC">
              <w:rPr>
                <w:rFonts w:ascii="仿宋_GB2312" w:eastAsia="仿宋_GB2312" w:hint="eastAsia"/>
                <w:b/>
              </w:rPr>
              <w:t>绩效指标</w:t>
            </w:r>
          </w:p>
        </w:tc>
        <w:tc>
          <w:tcPr>
            <w:tcW w:w="2948" w:type="dxa"/>
            <w:gridSpan w:val="4"/>
            <w:shd w:val="clear" w:color="auto" w:fill="auto"/>
            <w:vAlign w:val="center"/>
          </w:tcPr>
          <w:p w:rsidR="004E29CC" w:rsidRPr="004E29CC" w:rsidRDefault="004E29CC" w:rsidP="008E14D5">
            <w:pPr>
              <w:spacing w:line="300" w:lineRule="exact"/>
              <w:jc w:val="center"/>
              <w:rPr>
                <w:rFonts w:ascii="仿宋_GB2312" w:eastAsia="仿宋_GB2312" w:hint="eastAsia"/>
                <w:b/>
              </w:rPr>
            </w:pPr>
            <w:r w:rsidRPr="004E29CC">
              <w:rPr>
                <w:rFonts w:ascii="仿宋_GB2312" w:eastAsia="仿宋_GB2312" w:hint="eastAsia"/>
                <w:b/>
              </w:rPr>
              <w:t>评价标准</w:t>
            </w:r>
          </w:p>
        </w:tc>
      </w:tr>
      <w:tr w:rsidR="004E29CC" w:rsidRPr="00951F61" w:rsidTr="008E14D5">
        <w:tblPrEx>
          <w:tblCellMar>
            <w:top w:w="0" w:type="dxa"/>
            <w:bottom w:w="0" w:type="dxa"/>
          </w:tblCellMar>
        </w:tblPrEx>
        <w:trPr>
          <w:trHeight w:val="227"/>
          <w:tblHeader/>
          <w:jc w:val="center"/>
        </w:trPr>
        <w:tc>
          <w:tcPr>
            <w:tcW w:w="2341" w:type="dxa"/>
            <w:vMerge/>
            <w:shd w:val="clear" w:color="auto" w:fill="auto"/>
            <w:vAlign w:val="center"/>
          </w:tcPr>
          <w:p w:rsidR="004E29CC" w:rsidRPr="004E29CC" w:rsidRDefault="004E29CC" w:rsidP="008E14D5">
            <w:pPr>
              <w:spacing w:line="300" w:lineRule="exact"/>
              <w:jc w:val="left"/>
              <w:outlineLvl w:val="0"/>
              <w:rPr>
                <w:rFonts w:ascii="仿宋_GB2312" w:eastAsia="仿宋_GB2312" w:hint="eastAsia"/>
              </w:rPr>
            </w:pPr>
          </w:p>
        </w:tc>
        <w:tc>
          <w:tcPr>
            <w:tcW w:w="1276" w:type="dxa"/>
            <w:vMerge/>
            <w:shd w:val="clear" w:color="auto" w:fill="auto"/>
            <w:vAlign w:val="center"/>
          </w:tcPr>
          <w:p w:rsidR="004E29CC" w:rsidRPr="004E29CC" w:rsidRDefault="004E29CC" w:rsidP="008E14D5">
            <w:pPr>
              <w:spacing w:line="300" w:lineRule="exact"/>
              <w:jc w:val="left"/>
              <w:outlineLvl w:val="0"/>
              <w:rPr>
                <w:rFonts w:ascii="仿宋_GB2312" w:eastAsia="仿宋_GB2312" w:hint="eastAsia"/>
              </w:rPr>
            </w:pPr>
          </w:p>
        </w:tc>
        <w:tc>
          <w:tcPr>
            <w:tcW w:w="2976" w:type="dxa"/>
            <w:vMerge/>
            <w:shd w:val="clear" w:color="auto" w:fill="auto"/>
            <w:vAlign w:val="center"/>
          </w:tcPr>
          <w:p w:rsidR="004E29CC" w:rsidRPr="004E29CC" w:rsidRDefault="004E29CC" w:rsidP="008E14D5">
            <w:pPr>
              <w:spacing w:line="300" w:lineRule="exact"/>
              <w:jc w:val="left"/>
              <w:outlineLvl w:val="0"/>
              <w:rPr>
                <w:rFonts w:ascii="仿宋_GB2312" w:eastAsia="仿宋_GB2312" w:hint="eastAsia"/>
              </w:rPr>
            </w:pPr>
          </w:p>
        </w:tc>
        <w:tc>
          <w:tcPr>
            <w:tcW w:w="2976" w:type="dxa"/>
            <w:vMerge/>
            <w:shd w:val="clear" w:color="auto" w:fill="auto"/>
            <w:vAlign w:val="center"/>
          </w:tcPr>
          <w:p w:rsidR="004E29CC" w:rsidRPr="004E29CC" w:rsidRDefault="004E29CC" w:rsidP="008E14D5">
            <w:pPr>
              <w:spacing w:line="300" w:lineRule="exact"/>
              <w:jc w:val="left"/>
              <w:outlineLvl w:val="0"/>
              <w:rPr>
                <w:rFonts w:ascii="仿宋_GB2312" w:eastAsia="仿宋_GB2312" w:hint="eastAsia"/>
              </w:rPr>
            </w:pPr>
          </w:p>
        </w:tc>
        <w:tc>
          <w:tcPr>
            <w:tcW w:w="1417" w:type="dxa"/>
            <w:vMerge/>
            <w:shd w:val="clear" w:color="auto" w:fill="auto"/>
            <w:vAlign w:val="center"/>
          </w:tcPr>
          <w:p w:rsidR="004E29CC" w:rsidRPr="004E29CC" w:rsidRDefault="004E29CC" w:rsidP="008E14D5">
            <w:pPr>
              <w:spacing w:line="300" w:lineRule="exact"/>
              <w:jc w:val="left"/>
              <w:outlineLvl w:val="0"/>
              <w:rPr>
                <w:rFonts w:ascii="仿宋_GB2312" w:eastAsia="仿宋_GB2312" w:hint="eastAsia"/>
              </w:rPr>
            </w:pP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b/>
              </w:rPr>
            </w:pPr>
            <w:r w:rsidRPr="004E29CC">
              <w:rPr>
                <w:rFonts w:ascii="仿宋_GB2312" w:eastAsia="仿宋_GB2312" w:hint="eastAsia"/>
                <w:b/>
              </w:rPr>
              <w:t>优</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b/>
              </w:rPr>
            </w:pPr>
            <w:r w:rsidRPr="004E29CC">
              <w:rPr>
                <w:rFonts w:ascii="仿宋_GB2312" w:eastAsia="仿宋_GB2312" w:hint="eastAsia"/>
                <w:b/>
              </w:rPr>
              <w:t>良</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b/>
              </w:rPr>
            </w:pPr>
            <w:r w:rsidRPr="004E29CC">
              <w:rPr>
                <w:rFonts w:ascii="仿宋_GB2312" w:eastAsia="仿宋_GB2312" w:hint="eastAsia"/>
                <w:b/>
              </w:rPr>
              <w:t>中</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b/>
              </w:rPr>
            </w:pPr>
            <w:r w:rsidRPr="004E29CC">
              <w:rPr>
                <w:rFonts w:ascii="仿宋_GB2312" w:eastAsia="仿宋_GB2312" w:hint="eastAsia"/>
                <w:b/>
              </w:rPr>
              <w:t>差</w:t>
            </w:r>
          </w:p>
        </w:tc>
      </w:tr>
      <w:tr w:rsidR="004E29CC" w:rsidRPr="00951F61" w:rsidTr="008E14D5">
        <w:tblPrEx>
          <w:tblCellMar>
            <w:top w:w="0" w:type="dxa"/>
            <w:bottom w:w="0" w:type="dxa"/>
          </w:tblCellMar>
        </w:tblPrEx>
        <w:trPr>
          <w:trHeight w:val="227"/>
          <w:jc w:val="center"/>
        </w:trPr>
        <w:tc>
          <w:tcPr>
            <w:tcW w:w="2341" w:type="dxa"/>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r w:rsidRPr="004E29CC">
              <w:rPr>
                <w:rFonts w:ascii="仿宋_GB2312" w:eastAsia="仿宋_GB2312" w:hint="eastAsia"/>
                <w:b/>
                <w:szCs w:val="21"/>
              </w:rPr>
              <w:t>一、司法行政管理</w:t>
            </w:r>
          </w:p>
        </w:tc>
        <w:tc>
          <w:tcPr>
            <w:tcW w:w="1276"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3.60</w:t>
            </w:r>
          </w:p>
        </w:tc>
        <w:tc>
          <w:tcPr>
            <w:tcW w:w="2976"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贯彻落实国家司法行政工作方针政策；拟订有关法规规章，制定全区司法行政中长期规划并组织实施。</w:t>
            </w:r>
          </w:p>
        </w:tc>
        <w:tc>
          <w:tcPr>
            <w:tcW w:w="2976"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提升全区司法行政管理水平</w:t>
            </w: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p>
        </w:tc>
      </w:tr>
      <w:tr w:rsidR="004E29CC" w:rsidRPr="00951F61" w:rsidTr="008E14D5">
        <w:tblPrEx>
          <w:tblCellMar>
            <w:top w:w="0" w:type="dxa"/>
            <w:bottom w:w="0" w:type="dxa"/>
          </w:tblCellMar>
        </w:tblPrEx>
        <w:trPr>
          <w:trHeight w:val="227"/>
          <w:jc w:val="center"/>
        </w:trPr>
        <w:tc>
          <w:tcPr>
            <w:tcW w:w="2341"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r w:rsidRPr="004E29CC">
              <w:rPr>
                <w:rFonts w:ascii="仿宋_GB2312" w:eastAsia="仿宋_GB2312" w:hint="eastAsia"/>
                <w:b/>
                <w:szCs w:val="21"/>
              </w:rPr>
              <w:t xml:space="preserve">　　1、普法宣传</w:t>
            </w:r>
          </w:p>
        </w:tc>
        <w:tc>
          <w:tcPr>
            <w:tcW w:w="12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拟订全区法制宣传教育规划并组织实施；指导全市法制宣传、依法治理工作；组织、指导法制宣传报道；组织全区司法行政系统的宣传；承担全区法制教育领导小组办公室工作。</w:t>
            </w: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提高全区人民法律意识和法律素质，增强法治化管理水平，促进全区民主与法制建设。</w:t>
            </w: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组织领导干部及行政执法人员法治培训次数</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≥6</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≥4</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＜4</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组织主题宣传活动场次</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≥14</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≥12</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＜12</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督导检查和验收次数</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≥4</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≥3</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＜3</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网络舆情处置率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宣传资料印刷与散发宣传资料</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≥3</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普法考核通过率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≥92%</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r>
      <w:tr w:rsidR="004E29CC" w:rsidRPr="00951F61" w:rsidTr="008E14D5">
        <w:tblPrEx>
          <w:tblCellMar>
            <w:top w:w="0" w:type="dxa"/>
            <w:bottom w:w="0" w:type="dxa"/>
          </w:tblCellMar>
        </w:tblPrEx>
        <w:trPr>
          <w:trHeight w:val="227"/>
          <w:jc w:val="center"/>
        </w:trPr>
        <w:tc>
          <w:tcPr>
            <w:tcW w:w="2341"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r w:rsidRPr="004E29CC">
              <w:rPr>
                <w:rFonts w:ascii="仿宋_GB2312" w:eastAsia="仿宋_GB2312" w:hint="eastAsia"/>
                <w:b/>
                <w:szCs w:val="21"/>
              </w:rPr>
              <w:t xml:space="preserve">　　2、律师公证管理</w:t>
            </w:r>
          </w:p>
        </w:tc>
        <w:tc>
          <w:tcPr>
            <w:tcW w:w="12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指导、监督全区律师工作、公证工作并承担相应责任；指导全区律师协会、全区公证员协会。</w:t>
            </w: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充分发挥法律服务职能，规范律师、公证行业管理。</w:t>
            </w: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机构年检率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≥21</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≥18</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＜16</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协会指导工作完成情况</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≥98%</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提供法律咨询数量</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≥4.5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≥4</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＜4</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年检机构满意率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＜85%</w:t>
            </w:r>
          </w:p>
        </w:tc>
      </w:tr>
      <w:tr w:rsidR="004E29CC" w:rsidRPr="00951F61" w:rsidTr="008E14D5">
        <w:tblPrEx>
          <w:tblCellMar>
            <w:top w:w="0" w:type="dxa"/>
            <w:bottom w:w="0" w:type="dxa"/>
          </w:tblCellMar>
        </w:tblPrEx>
        <w:trPr>
          <w:trHeight w:val="227"/>
          <w:jc w:val="center"/>
        </w:trPr>
        <w:tc>
          <w:tcPr>
            <w:tcW w:w="2341"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r w:rsidRPr="004E29CC">
              <w:rPr>
                <w:rFonts w:ascii="仿宋_GB2312" w:eastAsia="仿宋_GB2312" w:hint="eastAsia"/>
                <w:b/>
                <w:szCs w:val="21"/>
              </w:rPr>
              <w:t xml:space="preserve">　　3、基层司法业务指导</w:t>
            </w:r>
          </w:p>
        </w:tc>
        <w:tc>
          <w:tcPr>
            <w:tcW w:w="12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3.60</w:t>
            </w: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指导、监督全区社区矫正、人民调解、安置帮教、基层法律服务和基层司法所工作，负责全区基层法律服务工作者执业核准；会同人民法院指导人民陪审员工作；指导人民调解员协会工作。</w:t>
            </w: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深化人民调解、社区矫正和安置帮教工作，最大限度降低重新违法犯罪和社会不稳定因素发生率。</w:t>
            </w: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人民调解案件数</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≥310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≥270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≥240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＜200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再犯罪减低率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＜0.2%</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＜0.3%</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＜0.4%</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≥0.4%</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政府购买方式</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≥98%</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服刑人员信息核查率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＜85%</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入矫人员司法e通手机定位监管</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≥244</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≥240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≥230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＜200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积极推进司</w:t>
            </w:r>
            <w:r w:rsidRPr="004E29CC">
              <w:rPr>
                <w:rFonts w:ascii="仿宋_GB2312" w:eastAsia="仿宋_GB2312" w:hint="eastAsia"/>
                <w:szCs w:val="21"/>
              </w:rPr>
              <w:lastRenderedPageBreak/>
              <w:t>法所外观标识规范化、所务管理规范化、办公设施齐备、网络平台，与京津冀协调发展</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lastRenderedPageBreak/>
              <w:t>≥</w:t>
            </w:r>
            <w:r w:rsidRPr="004E29CC">
              <w:rPr>
                <w:rFonts w:ascii="仿宋_GB2312" w:eastAsia="仿宋_GB2312" w:hint="eastAsia"/>
                <w:szCs w:val="21"/>
              </w:rPr>
              <w:lastRenderedPageBreak/>
              <w:t>100%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lastRenderedPageBreak/>
              <w:t>≥</w:t>
            </w:r>
            <w:r w:rsidRPr="004E29CC">
              <w:rPr>
                <w:rFonts w:ascii="仿宋_GB2312" w:eastAsia="仿宋_GB2312" w:hint="eastAsia"/>
                <w:szCs w:val="21"/>
              </w:rPr>
              <w:lastRenderedPageBreak/>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lastRenderedPageBreak/>
              <w:t>≥</w:t>
            </w:r>
            <w:r w:rsidRPr="004E29CC">
              <w:rPr>
                <w:rFonts w:ascii="仿宋_GB2312" w:eastAsia="仿宋_GB2312" w:hint="eastAsia"/>
                <w:szCs w:val="21"/>
              </w:rPr>
              <w:lastRenderedPageBreak/>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lastRenderedPageBreak/>
              <w:t>＜</w:t>
            </w:r>
            <w:r w:rsidRPr="004E29CC">
              <w:rPr>
                <w:rFonts w:ascii="仿宋_GB2312" w:eastAsia="仿宋_GB2312" w:hint="eastAsia"/>
                <w:szCs w:val="21"/>
              </w:rPr>
              <w:lastRenderedPageBreak/>
              <w:t>90%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社区矫正人员集中教育率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≥4</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≥3</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＜3</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强化与北京接边全区辖5个乡镇、5个办事处</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人民调解民调通·领导通</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新入矫人员心理矫正到课率、合格率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≥98%</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人民调解委员会指导工作完成情况</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≥4</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≥3</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安置帮教率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＜85%</w:t>
            </w:r>
          </w:p>
        </w:tc>
      </w:tr>
      <w:tr w:rsidR="004E29CC" w:rsidRPr="00951F61" w:rsidTr="008E14D5">
        <w:tblPrEx>
          <w:tblCellMar>
            <w:top w:w="0" w:type="dxa"/>
            <w:bottom w:w="0" w:type="dxa"/>
          </w:tblCellMar>
        </w:tblPrEx>
        <w:trPr>
          <w:trHeight w:val="227"/>
          <w:jc w:val="center"/>
        </w:trPr>
        <w:tc>
          <w:tcPr>
            <w:tcW w:w="2341"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r w:rsidRPr="004E29CC">
              <w:rPr>
                <w:rFonts w:ascii="仿宋_GB2312" w:eastAsia="仿宋_GB2312" w:hint="eastAsia"/>
                <w:b/>
                <w:szCs w:val="21"/>
              </w:rPr>
              <w:t xml:space="preserve">　　4、法律援助</w:t>
            </w:r>
          </w:p>
        </w:tc>
        <w:tc>
          <w:tcPr>
            <w:tcW w:w="12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指导、检查全区法律援助工作；规划法律援助事业发展布局；</w:t>
            </w:r>
            <w:r w:rsidRPr="004E29CC">
              <w:rPr>
                <w:rFonts w:ascii="仿宋_GB2312" w:eastAsia="仿宋_GB2312" w:hint="eastAsia"/>
                <w:szCs w:val="21"/>
              </w:rPr>
              <w:lastRenderedPageBreak/>
              <w:t>监督管理全区法律援助机构和法律援助从业人员；办理法律援助案件，政府购买法律服务；管理“7803148”法律援助专线。</w:t>
            </w: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lastRenderedPageBreak/>
              <w:t>建立完善的法律援助法律法规体系、工作体制和机制，扩大</w:t>
            </w:r>
            <w:r w:rsidRPr="004E29CC">
              <w:rPr>
                <w:rFonts w:ascii="仿宋_GB2312" w:eastAsia="仿宋_GB2312" w:hint="eastAsia"/>
                <w:szCs w:val="21"/>
              </w:rPr>
              <w:lastRenderedPageBreak/>
              <w:t>法律援助覆盖面，推动全区法律援助工作长足发展。</w:t>
            </w: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lastRenderedPageBreak/>
              <w:t>政府购买法律服务一村</w:t>
            </w:r>
            <w:r w:rsidRPr="004E29CC">
              <w:rPr>
                <w:rFonts w:ascii="仿宋_GB2312" w:eastAsia="仿宋_GB2312" w:hint="eastAsia"/>
                <w:szCs w:val="21"/>
              </w:rPr>
              <w:lastRenderedPageBreak/>
              <w:t>（居委会）一律师</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lastRenderedPageBreak/>
              <w:t>≥221</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≥210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＜200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法律援助案件指派率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法律援助案件受理数</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≥43</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≥30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印制法律援助宣传资料</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≥2</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≥1.8</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法律援助咨询解答率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≥600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≥500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＜500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法律援助案件群众满意度</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＜80%</w:t>
            </w:r>
          </w:p>
        </w:tc>
      </w:tr>
      <w:tr w:rsidR="004E29CC" w:rsidRPr="00951F61" w:rsidTr="008E14D5">
        <w:tblPrEx>
          <w:tblCellMar>
            <w:top w:w="0" w:type="dxa"/>
            <w:bottom w:w="0" w:type="dxa"/>
          </w:tblCellMar>
        </w:tblPrEx>
        <w:trPr>
          <w:trHeight w:val="227"/>
          <w:jc w:val="center"/>
        </w:trPr>
        <w:tc>
          <w:tcPr>
            <w:tcW w:w="2341"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r w:rsidRPr="004E29CC">
              <w:rPr>
                <w:rFonts w:ascii="仿宋_GB2312" w:eastAsia="仿宋_GB2312" w:hint="eastAsia"/>
                <w:b/>
                <w:szCs w:val="21"/>
              </w:rPr>
              <w:t xml:space="preserve">　　5、司法鉴定管理</w:t>
            </w:r>
          </w:p>
        </w:tc>
        <w:tc>
          <w:tcPr>
            <w:tcW w:w="12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拟定全区司法鉴定管理规定和技术规范；完成全区司法鉴定人和司法鉴定机构登记管理工作；负责区级司法鉴定机构的遴选和管理工作；指导面向社会的司法鉴定资质管理、质量管理和司法鉴定人继续教育培训。</w:t>
            </w: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规范司法鉴定机构和司法鉴定人的管理，提高司法鉴定人员素质，促进司法鉴定的公正、公平。</w:t>
            </w: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年度新许可司法鉴定人参加转岗培训率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司法鉴定抽查率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参加司法鉴定人培训率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≥98%</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司法鉴定机构年检率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r>
      <w:tr w:rsidR="004E29CC" w:rsidRPr="00951F61" w:rsidTr="008E14D5">
        <w:tblPrEx>
          <w:tblCellMar>
            <w:top w:w="0" w:type="dxa"/>
            <w:bottom w:w="0" w:type="dxa"/>
          </w:tblCellMar>
        </w:tblPrEx>
        <w:trPr>
          <w:trHeight w:val="227"/>
          <w:jc w:val="center"/>
        </w:trPr>
        <w:tc>
          <w:tcPr>
            <w:tcW w:w="2341"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r w:rsidRPr="004E29CC">
              <w:rPr>
                <w:rFonts w:ascii="仿宋_GB2312" w:eastAsia="仿宋_GB2312" w:hint="eastAsia"/>
                <w:b/>
                <w:szCs w:val="21"/>
              </w:rPr>
              <w:t xml:space="preserve">　　6、一村（居）一法律顾问</w:t>
            </w:r>
          </w:p>
        </w:tc>
        <w:tc>
          <w:tcPr>
            <w:tcW w:w="12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指导、协助做好村（居）自治管理、协助村（居）委会做好疑难矛盾纠纷排查调解工作</w:t>
            </w: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实现全区“一村（居）一法律顾问”的工作目标，使村（居）法律服务更加便民快捷。</w:t>
            </w: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政府购买法律服务一村（居委会）一</w:t>
            </w:r>
            <w:r w:rsidRPr="004E29CC">
              <w:rPr>
                <w:rFonts w:ascii="仿宋_GB2312" w:eastAsia="仿宋_GB2312" w:hint="eastAsia"/>
                <w:szCs w:val="21"/>
              </w:rPr>
              <w:lastRenderedPageBreak/>
              <w:t>律师</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lastRenderedPageBreak/>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提供法律咨询数量</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≥600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≥500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＜500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积极推进完善与司法调解衔接联动机制。促进诉讼与人民调解程序的无缝对接，增强人民调解工作的公信力。</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＜85%</w:t>
            </w:r>
          </w:p>
        </w:tc>
      </w:tr>
      <w:tr w:rsidR="004E29CC" w:rsidRPr="00951F61" w:rsidTr="008E14D5">
        <w:tblPrEx>
          <w:tblCellMar>
            <w:top w:w="0" w:type="dxa"/>
            <w:bottom w:w="0" w:type="dxa"/>
          </w:tblCellMar>
        </w:tblPrEx>
        <w:trPr>
          <w:trHeight w:val="227"/>
          <w:jc w:val="center"/>
        </w:trPr>
        <w:tc>
          <w:tcPr>
            <w:tcW w:w="2341" w:type="dxa"/>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r w:rsidRPr="004E29CC">
              <w:rPr>
                <w:rFonts w:ascii="仿宋_GB2312" w:eastAsia="仿宋_GB2312" w:hint="eastAsia"/>
                <w:b/>
                <w:szCs w:val="21"/>
              </w:rPr>
              <w:t>二、司法政务管理</w:t>
            </w:r>
          </w:p>
        </w:tc>
        <w:tc>
          <w:tcPr>
            <w:tcW w:w="1276"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负责系统综合业务管理和机关直属事业单位综合事务管理。</w:t>
            </w:r>
          </w:p>
        </w:tc>
        <w:tc>
          <w:tcPr>
            <w:tcW w:w="2976"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提高司法行政系统执法能力</w:t>
            </w: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p>
        </w:tc>
      </w:tr>
      <w:tr w:rsidR="004E29CC" w:rsidRPr="00951F61" w:rsidTr="008E14D5">
        <w:tblPrEx>
          <w:tblCellMar>
            <w:top w:w="0" w:type="dxa"/>
            <w:bottom w:w="0" w:type="dxa"/>
          </w:tblCellMar>
        </w:tblPrEx>
        <w:trPr>
          <w:trHeight w:val="227"/>
          <w:jc w:val="center"/>
        </w:trPr>
        <w:tc>
          <w:tcPr>
            <w:tcW w:w="2341"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r w:rsidRPr="004E29CC">
              <w:rPr>
                <w:rFonts w:ascii="仿宋_GB2312" w:eastAsia="仿宋_GB2312" w:hint="eastAsia"/>
                <w:b/>
                <w:szCs w:val="21"/>
              </w:rPr>
              <w:t xml:space="preserve">　　1、综合业务管理</w:t>
            </w:r>
          </w:p>
        </w:tc>
        <w:tc>
          <w:tcPr>
            <w:tcW w:w="12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负责系统物资装备管理；中央国债资金管理；指导监督系统计划财务工作；指导监督系统队伍建设；负责系统警务管理和警务督察工作。</w:t>
            </w:r>
          </w:p>
        </w:tc>
        <w:tc>
          <w:tcPr>
            <w:tcW w:w="2976" w:type="dxa"/>
            <w:vMerge w:val="restart"/>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加强机关后勤保障，确保正常办公环境需要</w:t>
            </w: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监督率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≥100%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各项保障工作完成率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≥98%</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≥92%</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＜80%</w:t>
            </w:r>
          </w:p>
        </w:tc>
      </w:tr>
      <w:tr w:rsidR="004E29CC" w:rsidRPr="00951F61" w:rsidTr="008E14D5">
        <w:tblPrEx>
          <w:tblCellMar>
            <w:top w:w="0" w:type="dxa"/>
            <w:bottom w:w="0" w:type="dxa"/>
          </w:tblCellMar>
        </w:tblPrEx>
        <w:trPr>
          <w:trHeight w:val="227"/>
          <w:jc w:val="center"/>
        </w:trPr>
        <w:tc>
          <w:tcPr>
            <w:tcW w:w="2341" w:type="dxa"/>
            <w:vMerge/>
            <w:shd w:val="clear" w:color="auto" w:fill="auto"/>
            <w:vAlign w:val="center"/>
          </w:tcPr>
          <w:p w:rsidR="004E29CC" w:rsidRPr="004E29CC" w:rsidRDefault="004E29CC" w:rsidP="008E14D5">
            <w:pPr>
              <w:spacing w:line="300" w:lineRule="exact"/>
              <w:jc w:val="left"/>
              <w:rPr>
                <w:rFonts w:ascii="仿宋_GB2312" w:eastAsia="仿宋_GB2312" w:hint="eastAsia"/>
                <w:b/>
                <w:szCs w:val="21"/>
              </w:rPr>
            </w:pPr>
          </w:p>
        </w:tc>
        <w:tc>
          <w:tcPr>
            <w:tcW w:w="12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2976" w:type="dxa"/>
            <w:vMerge/>
            <w:shd w:val="clear" w:color="auto" w:fill="auto"/>
            <w:vAlign w:val="center"/>
          </w:tcPr>
          <w:p w:rsidR="004E29CC" w:rsidRPr="004E29CC" w:rsidRDefault="004E29CC" w:rsidP="008E14D5">
            <w:pPr>
              <w:spacing w:line="300" w:lineRule="exact"/>
              <w:jc w:val="left"/>
              <w:rPr>
                <w:rFonts w:ascii="仿宋_GB2312" w:eastAsia="仿宋_GB2312" w:hint="eastAsia"/>
                <w:szCs w:val="21"/>
              </w:rPr>
            </w:pPr>
          </w:p>
        </w:tc>
        <w:tc>
          <w:tcPr>
            <w:tcW w:w="1417" w:type="dxa"/>
            <w:shd w:val="clear" w:color="auto" w:fill="auto"/>
            <w:vAlign w:val="center"/>
          </w:tcPr>
          <w:p w:rsidR="004E29CC" w:rsidRPr="004E29CC" w:rsidRDefault="004E29CC" w:rsidP="008E14D5">
            <w:pPr>
              <w:spacing w:line="300" w:lineRule="exact"/>
              <w:jc w:val="left"/>
              <w:rPr>
                <w:rFonts w:ascii="仿宋_GB2312" w:eastAsia="仿宋_GB2312" w:hint="eastAsia"/>
                <w:szCs w:val="21"/>
              </w:rPr>
            </w:pPr>
            <w:r w:rsidRPr="004E29CC">
              <w:rPr>
                <w:rFonts w:ascii="仿宋_GB2312" w:eastAsia="仿宋_GB2312" w:hint="eastAsia"/>
                <w:szCs w:val="21"/>
              </w:rPr>
              <w:t>按时办结率</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＜0</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＜0.5</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w:t>
            </w:r>
          </w:p>
        </w:tc>
        <w:tc>
          <w:tcPr>
            <w:tcW w:w="737" w:type="dxa"/>
            <w:shd w:val="clear" w:color="auto" w:fill="auto"/>
            <w:vAlign w:val="center"/>
          </w:tcPr>
          <w:p w:rsidR="004E29CC" w:rsidRPr="004E29CC" w:rsidRDefault="004E29CC" w:rsidP="008E14D5">
            <w:pPr>
              <w:spacing w:line="300" w:lineRule="exact"/>
              <w:jc w:val="center"/>
              <w:rPr>
                <w:rFonts w:ascii="仿宋_GB2312" w:eastAsia="仿宋_GB2312" w:hint="eastAsia"/>
                <w:szCs w:val="21"/>
              </w:rPr>
            </w:pPr>
            <w:r w:rsidRPr="004E29CC">
              <w:rPr>
                <w:rFonts w:ascii="仿宋_GB2312" w:eastAsia="仿宋_GB2312" w:hint="eastAsia"/>
                <w:szCs w:val="21"/>
              </w:rPr>
              <w:t>≥1</w:t>
            </w:r>
          </w:p>
        </w:tc>
      </w:tr>
    </w:tbl>
    <w:p w:rsidR="004E29CC" w:rsidRPr="0090563F" w:rsidRDefault="004E29CC" w:rsidP="004E29CC">
      <w:pPr>
        <w:spacing w:line="584" w:lineRule="exact"/>
        <w:jc w:val="center"/>
        <w:outlineLvl w:val="0"/>
        <w:rPr>
          <w:rFonts w:ascii="Times New Roman" w:eastAsia="仿宋_GB2312" w:hAnsi="Times New Roman" w:cs="Times New Roman"/>
          <w:b/>
          <w:sz w:val="32"/>
        </w:rPr>
      </w:pPr>
    </w:p>
    <w:p w:rsidR="004E29CC" w:rsidRPr="004E29CC" w:rsidRDefault="004E29CC" w:rsidP="004E29CC">
      <w:pPr>
        <w:spacing w:line="584" w:lineRule="exact"/>
        <w:jc w:val="center"/>
        <w:outlineLvl w:val="0"/>
        <w:rPr>
          <w:rFonts w:ascii="Times New Roman" w:eastAsia="仿宋_GB2312" w:hAnsi="Times New Roman" w:cs="Times New Roman" w:hint="eastAsia"/>
          <w:b/>
          <w:sz w:val="32"/>
        </w:rPr>
      </w:pPr>
    </w:p>
    <w:bookmarkEnd w:id="0"/>
    <w:p w:rsidR="004E29CC" w:rsidRDefault="004E29CC" w:rsidP="004E29CC">
      <w:pPr>
        <w:autoSpaceDE w:val="0"/>
        <w:autoSpaceDN w:val="0"/>
        <w:adjustRightInd w:val="0"/>
        <w:spacing w:line="584" w:lineRule="exact"/>
        <w:jc w:val="left"/>
        <w:rPr>
          <w:rFonts w:ascii="Times New Roman" w:eastAsia="黑体" w:hAnsi="黑体" w:cs="Times New Roman" w:hint="eastAsia"/>
          <w:sz w:val="32"/>
          <w:szCs w:val="32"/>
        </w:rPr>
      </w:pPr>
    </w:p>
    <w:p w:rsidR="00F66032" w:rsidRPr="0090563F" w:rsidRDefault="00F66032" w:rsidP="004E29CC">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六、政府采购预算情况</w:t>
      </w:r>
    </w:p>
    <w:p w:rsidR="008515C8" w:rsidRPr="0090563F" w:rsidRDefault="008515C8" w:rsidP="008515C8">
      <w:pPr>
        <w:spacing w:line="584" w:lineRule="exact"/>
        <w:ind w:firstLineChars="200" w:firstLine="640"/>
        <w:outlineLvl w:val="0"/>
        <w:rPr>
          <w:rFonts w:ascii="Times New Roman" w:eastAsia="仿宋_GB2312" w:hAnsi="Times New Roman" w:cs="Times New Roman"/>
          <w:sz w:val="32"/>
          <w:szCs w:val="24"/>
        </w:rPr>
      </w:pPr>
      <w:bookmarkStart w:id="1" w:name="_Toc471398468"/>
      <w:bookmarkStart w:id="2" w:name="_Toc504489153"/>
      <w:r w:rsidRPr="0090563F">
        <w:rPr>
          <w:rFonts w:ascii="Times New Roman" w:eastAsia="仿宋_GB2312" w:hAnsi="Times New Roman" w:cs="Times New Roman"/>
          <w:sz w:val="32"/>
          <w:szCs w:val="24"/>
        </w:rPr>
        <w:t>201</w:t>
      </w:r>
      <w:r>
        <w:rPr>
          <w:rFonts w:ascii="Times New Roman" w:eastAsia="仿宋_GB2312" w:hAnsi="Times New Roman" w:cs="Times New Roman" w:hint="eastAsia"/>
          <w:sz w:val="32"/>
          <w:szCs w:val="24"/>
        </w:rPr>
        <w:t>9</w:t>
      </w:r>
      <w:r w:rsidRPr="0090563F">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0</w:t>
      </w:r>
      <w:r w:rsidRPr="0090563F">
        <w:rPr>
          <w:rFonts w:ascii="Times New Roman" w:eastAsia="仿宋_GB2312" w:hAnsi="Times New Roman" w:cs="Times New Roman"/>
          <w:sz w:val="32"/>
          <w:szCs w:val="24"/>
        </w:rPr>
        <w:t>万元。具体内容见下表。</w:t>
      </w:r>
    </w:p>
    <w:bookmarkEnd w:id="1"/>
    <w:p w:rsidR="00486DCD" w:rsidRPr="0090563F" w:rsidRDefault="00486DCD" w:rsidP="0090563F">
      <w:pPr>
        <w:spacing w:line="584" w:lineRule="exact"/>
        <w:jc w:val="center"/>
        <w:outlineLvl w:val="0"/>
        <w:rPr>
          <w:rFonts w:ascii="Times New Roman" w:eastAsia="仿宋_GB2312" w:hAnsi="Times New Roman" w:cs="Times New Roman"/>
          <w:sz w:val="32"/>
        </w:rPr>
      </w:pPr>
      <w:r w:rsidRPr="0090563F">
        <w:rPr>
          <w:rFonts w:ascii="Times New Roman" w:eastAsia="仿宋_GB2312" w:hAnsi="Times New Roman" w:cs="Times New Roman"/>
          <w:sz w:val="32"/>
        </w:rPr>
        <w:t>部门政府采购预算</w:t>
      </w:r>
      <w:bookmarkEnd w:id="2"/>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06"/>
        <w:gridCol w:w="1057"/>
        <w:gridCol w:w="932"/>
        <w:gridCol w:w="1372"/>
        <w:gridCol w:w="720"/>
        <w:gridCol w:w="740"/>
        <w:gridCol w:w="950"/>
        <w:gridCol w:w="956"/>
        <w:gridCol w:w="956"/>
        <w:gridCol w:w="956"/>
        <w:gridCol w:w="790"/>
        <w:gridCol w:w="924"/>
        <w:gridCol w:w="929"/>
        <w:gridCol w:w="880"/>
      </w:tblGrid>
      <w:tr w:rsidR="00486DCD" w:rsidRPr="008515C8" w:rsidTr="009C6C86">
        <w:trPr>
          <w:tblHeader/>
          <w:jc w:val="center"/>
        </w:trPr>
        <w:tc>
          <w:tcPr>
            <w:tcW w:w="2806" w:type="pct"/>
            <w:gridSpan w:val="7"/>
            <w:tcBorders>
              <w:top w:val="single" w:sz="6" w:space="0" w:color="FFFFFF"/>
              <w:left w:val="single" w:sz="6" w:space="0" w:color="FFFFFF"/>
              <w:right w:val="single" w:sz="6" w:space="0" w:color="FFFFFF"/>
            </w:tcBorders>
            <w:shd w:val="clear" w:color="auto" w:fill="auto"/>
            <w:vAlign w:val="center"/>
          </w:tcPr>
          <w:p w:rsidR="00486DCD" w:rsidRPr="008515C8" w:rsidRDefault="008515C8" w:rsidP="00D71240">
            <w:pPr>
              <w:spacing w:line="584" w:lineRule="exact"/>
              <w:jc w:val="left"/>
              <w:rPr>
                <w:rFonts w:ascii="仿宋_GB2312" w:eastAsia="仿宋_GB2312" w:hAnsi="Times New Roman" w:cs="Times New Roman"/>
                <w:sz w:val="24"/>
              </w:rPr>
            </w:pPr>
            <w:r w:rsidRPr="008515C8">
              <w:rPr>
                <w:rFonts w:ascii="仿宋_GB2312" w:eastAsia="仿宋_GB2312" w:hAnsi="Times New Roman" w:cs="Times New Roman" w:hint="eastAsia"/>
                <w:sz w:val="24"/>
              </w:rPr>
              <w:t>375</w:t>
            </w:r>
            <w:r w:rsidR="00DD1D0C" w:rsidRPr="008515C8">
              <w:rPr>
                <w:rFonts w:ascii="仿宋_GB2312" w:eastAsia="仿宋_GB2312" w:hAnsi="Times New Roman" w:cs="Times New Roman" w:hint="eastAsia"/>
                <w:sz w:val="24"/>
              </w:rPr>
              <w:t>廊坊市</w:t>
            </w:r>
            <w:r w:rsidR="00B6358B" w:rsidRPr="008515C8">
              <w:rPr>
                <w:rFonts w:ascii="仿宋_GB2312" w:eastAsia="仿宋_GB2312" w:hAnsi="Times New Roman" w:cs="Times New Roman" w:hint="eastAsia"/>
                <w:sz w:val="24"/>
              </w:rPr>
              <w:t>广阳区</w:t>
            </w:r>
            <w:r w:rsidR="00D71240" w:rsidRPr="008515C8">
              <w:rPr>
                <w:rFonts w:ascii="仿宋_GB2312" w:eastAsia="仿宋_GB2312" w:hAnsi="Times New Roman" w:cs="Times New Roman" w:hint="eastAsia"/>
                <w:sz w:val="24"/>
              </w:rPr>
              <w:t>司法局</w:t>
            </w:r>
          </w:p>
        </w:tc>
        <w:tc>
          <w:tcPr>
            <w:tcW w:w="2194" w:type="pct"/>
            <w:gridSpan w:val="7"/>
            <w:tcBorders>
              <w:top w:val="single" w:sz="6" w:space="0" w:color="FFFFFF"/>
              <w:left w:val="single" w:sz="6" w:space="0" w:color="FFFFFF"/>
              <w:right w:val="single" w:sz="6" w:space="0" w:color="FFFFFF"/>
            </w:tcBorders>
            <w:shd w:val="clear" w:color="auto" w:fill="auto"/>
            <w:vAlign w:val="center"/>
          </w:tcPr>
          <w:p w:rsidR="00486DCD" w:rsidRPr="008515C8" w:rsidRDefault="00486DCD" w:rsidP="0090563F">
            <w:pPr>
              <w:spacing w:line="584" w:lineRule="exact"/>
              <w:jc w:val="right"/>
              <w:rPr>
                <w:rFonts w:ascii="仿宋_GB2312" w:eastAsia="仿宋_GB2312" w:hAnsi="Times New Roman" w:cs="Times New Roman"/>
                <w:sz w:val="24"/>
              </w:rPr>
            </w:pPr>
            <w:r w:rsidRPr="008515C8">
              <w:rPr>
                <w:rFonts w:ascii="仿宋_GB2312" w:eastAsia="仿宋_GB2312" w:hAnsi="Times New Roman" w:cs="Times New Roman" w:hint="eastAsia"/>
                <w:sz w:val="24"/>
              </w:rPr>
              <w:t>单位：万元</w:t>
            </w:r>
          </w:p>
        </w:tc>
      </w:tr>
      <w:tr w:rsidR="00486DCD" w:rsidRPr="0090563F" w:rsidTr="009C6C86">
        <w:trPr>
          <w:tblHeader/>
          <w:jc w:val="center"/>
        </w:trPr>
        <w:tc>
          <w:tcPr>
            <w:tcW w:w="1189" w:type="pct"/>
            <w:gridSpan w:val="2"/>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政府采购项目来源</w:t>
            </w:r>
          </w:p>
        </w:tc>
        <w:tc>
          <w:tcPr>
            <w:tcW w:w="320"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采购物品名称</w:t>
            </w:r>
          </w:p>
        </w:tc>
        <w:tc>
          <w:tcPr>
            <w:tcW w:w="471"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政府采购目录序号</w:t>
            </w:r>
          </w:p>
        </w:tc>
        <w:tc>
          <w:tcPr>
            <w:tcW w:w="247"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数量单位</w:t>
            </w:r>
          </w:p>
        </w:tc>
        <w:tc>
          <w:tcPr>
            <w:tcW w:w="254"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w:t>
            </w:r>
          </w:p>
        </w:tc>
        <w:tc>
          <w:tcPr>
            <w:tcW w:w="326"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单价</w:t>
            </w:r>
          </w:p>
        </w:tc>
        <w:tc>
          <w:tcPr>
            <w:tcW w:w="2194" w:type="pct"/>
            <w:gridSpan w:val="7"/>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政府采购金额</w:t>
            </w:r>
          </w:p>
        </w:tc>
      </w:tr>
      <w:tr w:rsidR="00486DCD" w:rsidRPr="0090563F" w:rsidTr="009C6C86">
        <w:trPr>
          <w:tblHeader/>
          <w:jc w:val="center"/>
        </w:trPr>
        <w:tc>
          <w:tcPr>
            <w:tcW w:w="826"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项目名称</w:t>
            </w:r>
          </w:p>
        </w:tc>
        <w:tc>
          <w:tcPr>
            <w:tcW w:w="363"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预算资金</w:t>
            </w:r>
          </w:p>
        </w:tc>
        <w:tc>
          <w:tcPr>
            <w:tcW w:w="32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总计</w:t>
            </w:r>
          </w:p>
        </w:tc>
        <w:tc>
          <w:tcPr>
            <w:tcW w:w="1563" w:type="pct"/>
            <w:gridSpan w:val="5"/>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当年部门预算安排资金</w:t>
            </w:r>
          </w:p>
        </w:tc>
        <w:tc>
          <w:tcPr>
            <w:tcW w:w="302"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其他渠道资金</w:t>
            </w:r>
          </w:p>
        </w:tc>
      </w:tr>
      <w:tr w:rsidR="00486DCD" w:rsidRPr="0090563F" w:rsidTr="00654FB9">
        <w:trPr>
          <w:tblHeader/>
          <w:jc w:val="center"/>
        </w:trPr>
        <w:tc>
          <w:tcPr>
            <w:tcW w:w="8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63"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合计</w:t>
            </w:r>
          </w:p>
        </w:tc>
        <w:tc>
          <w:tcPr>
            <w:tcW w:w="328"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一般公共预算拨款</w:t>
            </w:r>
          </w:p>
        </w:tc>
        <w:tc>
          <w:tcPr>
            <w:tcW w:w="271"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基金预算拨款</w:t>
            </w:r>
          </w:p>
        </w:tc>
        <w:tc>
          <w:tcPr>
            <w:tcW w:w="317"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财政专户核拨</w:t>
            </w:r>
          </w:p>
        </w:tc>
        <w:tc>
          <w:tcPr>
            <w:tcW w:w="319"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其他来源收入</w:t>
            </w:r>
          </w:p>
        </w:tc>
        <w:tc>
          <w:tcPr>
            <w:tcW w:w="302"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　计</w:t>
            </w: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bl>
    <w:p w:rsidR="00486DCD" w:rsidRPr="0090563F" w:rsidRDefault="00486DCD" w:rsidP="0090563F">
      <w:pPr>
        <w:spacing w:line="584" w:lineRule="exact"/>
        <w:jc w:val="left"/>
        <w:outlineLvl w:val="0"/>
        <w:rPr>
          <w:rFonts w:ascii="Times New Roman" w:eastAsia="仿宋_GB2312" w:hAnsi="Times New Roman" w:cs="Times New Roman"/>
        </w:rPr>
        <w:sectPr w:rsidR="00486DCD" w:rsidRPr="0090563F" w:rsidSect="000053CC">
          <w:footerReference w:type="default" r:id="rId8"/>
          <w:footerReference w:type="first" r:id="rId9"/>
          <w:pgSz w:w="16839" w:h="11907" w:orient="landscape"/>
          <w:pgMar w:top="1361" w:right="1020" w:bottom="1361" w:left="1020" w:header="851" w:footer="992" w:gutter="0"/>
          <w:cols w:space="425"/>
          <w:docGrid w:type="lines" w:linePitch="312"/>
        </w:sect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七、国有资产信息</w:t>
      </w:r>
    </w:p>
    <w:p w:rsidR="00093DA3" w:rsidRPr="0090563F" w:rsidRDefault="00093DA3"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廊坊市</w:t>
      </w:r>
      <w:r w:rsidR="00B6358B">
        <w:rPr>
          <w:rFonts w:ascii="Times New Roman" w:eastAsia="仿宋_GB2312" w:hAnsi="Times New Roman" w:cs="Times New Roman" w:hint="eastAsia"/>
          <w:sz w:val="32"/>
          <w:szCs w:val="32"/>
        </w:rPr>
        <w:t>广阳区</w:t>
      </w:r>
      <w:r w:rsidR="00D71240">
        <w:rPr>
          <w:rFonts w:ascii="Times New Roman" w:eastAsia="仿宋_GB2312" w:hAnsi="Times New Roman" w:cs="Times New Roman" w:hint="eastAsia"/>
          <w:sz w:val="32"/>
          <w:szCs w:val="32"/>
        </w:rPr>
        <w:t>司法局</w:t>
      </w:r>
      <w:r w:rsidRPr="0090563F">
        <w:rPr>
          <w:rFonts w:ascii="Times New Roman" w:eastAsia="仿宋_GB2312" w:hAnsi="Times New Roman" w:cs="Times New Roman"/>
          <w:sz w:val="32"/>
          <w:szCs w:val="32"/>
        </w:rPr>
        <w:t>（含所属单位）上年末固定资产金额为</w:t>
      </w:r>
      <w:r w:rsidR="00C02C7E">
        <w:rPr>
          <w:rFonts w:ascii="Times New Roman" w:eastAsia="仿宋_GB2312" w:hAnsi="Times New Roman" w:cs="Times New Roman" w:hint="eastAsia"/>
          <w:sz w:val="32"/>
          <w:szCs w:val="32"/>
        </w:rPr>
        <w:t>294.17</w:t>
      </w:r>
      <w:r w:rsidRPr="0090563F">
        <w:rPr>
          <w:rFonts w:ascii="Times New Roman" w:eastAsia="仿宋_GB2312" w:hAnsi="Times New Roman" w:cs="Times New Roman"/>
          <w:sz w:val="32"/>
          <w:szCs w:val="32"/>
        </w:rPr>
        <w:t>万元，本年度我部门</w:t>
      </w:r>
      <w:r w:rsidR="00C02C7E">
        <w:rPr>
          <w:rFonts w:ascii="Times New Roman" w:eastAsia="仿宋_GB2312" w:hAnsi="Times New Roman" w:cs="Times New Roman"/>
          <w:sz w:val="32"/>
          <w:szCs w:val="32"/>
        </w:rPr>
        <w:t>无</w:t>
      </w:r>
      <w:r w:rsidRPr="0090563F">
        <w:rPr>
          <w:rFonts w:ascii="Times New Roman" w:eastAsia="仿宋_GB2312" w:hAnsi="Times New Roman" w:cs="Times New Roman"/>
          <w:sz w:val="32"/>
          <w:szCs w:val="32"/>
        </w:rPr>
        <w:t>拟购置固定资产。</w:t>
      </w:r>
    </w:p>
    <w:p w:rsidR="00881692" w:rsidRPr="0090563F" w:rsidRDefault="00881692" w:rsidP="0090563F">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296113" w:rsidRPr="0090563F" w:rsidTr="0019723B">
        <w:trPr>
          <w:trHeight w:val="705"/>
        </w:trPr>
        <w:tc>
          <w:tcPr>
            <w:tcW w:w="13482" w:type="dxa"/>
            <w:gridSpan w:val="3"/>
            <w:tcBorders>
              <w:top w:val="nil"/>
              <w:left w:val="nil"/>
              <w:bottom w:val="nil"/>
              <w:right w:val="nil"/>
            </w:tcBorders>
            <w:shd w:val="clear" w:color="auto" w:fill="auto"/>
            <w:noWrap/>
            <w:vAlign w:val="center"/>
            <w:hideMark/>
          </w:tcPr>
          <w:p w:rsidR="00296113" w:rsidRPr="0090563F" w:rsidRDefault="00093DA3" w:rsidP="0090563F">
            <w:pPr>
              <w:widowControl/>
              <w:spacing w:line="584" w:lineRule="exact"/>
              <w:jc w:val="center"/>
              <w:rPr>
                <w:rFonts w:ascii="Times New Roman" w:eastAsia="仿宋_GB2312" w:hAnsi="Times New Roman" w:cs="Times New Roman"/>
                <w:b/>
                <w:bCs/>
                <w:kern w:val="0"/>
                <w:sz w:val="32"/>
                <w:szCs w:val="32"/>
              </w:rPr>
            </w:pPr>
            <w:r w:rsidRPr="0090563F">
              <w:rPr>
                <w:rFonts w:ascii="Times New Roman" w:eastAsia="仿宋_GB2312" w:hAnsi="Times New Roman" w:cs="Times New Roman"/>
                <w:b/>
                <w:bCs/>
                <w:kern w:val="0"/>
                <w:sz w:val="32"/>
                <w:szCs w:val="32"/>
              </w:rPr>
              <w:t>廊坊市</w:t>
            </w:r>
            <w:r w:rsidR="008515C8">
              <w:rPr>
                <w:rFonts w:ascii="Times New Roman" w:eastAsia="仿宋_GB2312" w:hAnsi="Times New Roman" w:cs="Times New Roman" w:hint="eastAsia"/>
                <w:b/>
                <w:bCs/>
                <w:kern w:val="0"/>
                <w:sz w:val="32"/>
                <w:szCs w:val="32"/>
              </w:rPr>
              <w:t>区</w:t>
            </w:r>
            <w:r w:rsidR="00296113" w:rsidRPr="0090563F">
              <w:rPr>
                <w:rFonts w:ascii="Times New Roman" w:eastAsia="仿宋_GB2312" w:hAnsi="Times New Roman" w:cs="Times New Roman"/>
                <w:b/>
                <w:bCs/>
                <w:kern w:val="0"/>
                <w:sz w:val="32"/>
                <w:szCs w:val="32"/>
              </w:rPr>
              <w:t>直部门固定资产占用情况表</w:t>
            </w:r>
          </w:p>
        </w:tc>
      </w:tr>
      <w:tr w:rsidR="00296113" w:rsidRPr="0090563F" w:rsidTr="0019723B">
        <w:trPr>
          <w:trHeight w:val="510"/>
        </w:trPr>
        <w:tc>
          <w:tcPr>
            <w:tcW w:w="8379" w:type="dxa"/>
            <w:gridSpan w:val="2"/>
            <w:tcBorders>
              <w:top w:val="nil"/>
              <w:left w:val="nil"/>
              <w:bottom w:val="nil"/>
              <w:right w:val="nil"/>
            </w:tcBorders>
            <w:shd w:val="clear" w:color="auto" w:fill="auto"/>
            <w:noWrap/>
            <w:vAlign w:val="center"/>
            <w:hideMark/>
          </w:tcPr>
          <w:p w:rsidR="00296113" w:rsidRPr="0090563F" w:rsidRDefault="004B0C3A"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w:t>
            </w:r>
            <w:r w:rsidR="008515C8">
              <w:rPr>
                <w:rFonts w:ascii="Times New Roman" w:eastAsia="仿宋_GB2312" w:hAnsi="Times New Roman" w:cs="Times New Roman" w:hint="eastAsia"/>
                <w:kern w:val="0"/>
                <w:sz w:val="22"/>
              </w:rPr>
              <w:t>375</w:t>
            </w:r>
            <w:r w:rsidR="00093DA3" w:rsidRPr="0090563F">
              <w:rPr>
                <w:rFonts w:ascii="Times New Roman" w:eastAsia="仿宋_GB2312" w:hAnsi="Times New Roman" w:cs="Times New Roman"/>
                <w:kern w:val="0"/>
                <w:sz w:val="22"/>
              </w:rPr>
              <w:t>廊坊市</w:t>
            </w:r>
            <w:r w:rsidR="00B6358B">
              <w:rPr>
                <w:rFonts w:ascii="Times New Roman" w:eastAsia="仿宋_GB2312" w:hAnsi="Times New Roman" w:cs="Times New Roman" w:hint="eastAsia"/>
                <w:kern w:val="0"/>
                <w:sz w:val="22"/>
              </w:rPr>
              <w:t>广阳区</w:t>
            </w:r>
            <w:r w:rsidR="008515C8">
              <w:rPr>
                <w:rFonts w:ascii="Times New Roman" w:eastAsia="仿宋_GB2312" w:hAnsi="Times New Roman" w:cs="Times New Roman" w:hint="eastAsia"/>
                <w:kern w:val="0"/>
                <w:sz w:val="22"/>
              </w:rPr>
              <w:t>司法</w:t>
            </w:r>
            <w:r w:rsidR="008515C8">
              <w:rPr>
                <w:rFonts w:ascii="Times New Roman" w:eastAsia="仿宋_GB2312" w:hAnsi="Times New Roman" w:cs="Times New Roman"/>
                <w:kern w:val="0"/>
                <w:sz w:val="22"/>
              </w:rPr>
              <w:t>局</w:t>
            </w:r>
          </w:p>
        </w:tc>
        <w:tc>
          <w:tcPr>
            <w:tcW w:w="5103" w:type="dxa"/>
            <w:tcBorders>
              <w:top w:val="nil"/>
              <w:left w:val="nil"/>
              <w:bottom w:val="nil"/>
              <w:right w:val="nil"/>
            </w:tcBorders>
            <w:shd w:val="clear" w:color="auto" w:fill="auto"/>
            <w:noWrap/>
            <w:vAlign w:val="center"/>
            <w:hideMark/>
          </w:tcPr>
          <w:p w:rsidR="00296113" w:rsidRPr="0090563F" w:rsidRDefault="00296113" w:rsidP="00FF2346">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截止时间：</w:t>
            </w:r>
            <w:r w:rsidRPr="0090563F">
              <w:rPr>
                <w:rFonts w:ascii="Times New Roman" w:eastAsia="仿宋_GB2312" w:hAnsi="Times New Roman" w:cs="Times New Roman"/>
                <w:kern w:val="0"/>
                <w:sz w:val="22"/>
              </w:rPr>
              <w:t>201</w:t>
            </w:r>
            <w:r w:rsidR="00FF2346">
              <w:rPr>
                <w:rFonts w:ascii="Times New Roman" w:eastAsia="仿宋_GB2312" w:hAnsi="Times New Roman" w:cs="Times New Roman" w:hint="eastAsia"/>
                <w:kern w:val="0"/>
                <w:sz w:val="22"/>
              </w:rPr>
              <w:t>8</w:t>
            </w:r>
            <w:r w:rsidRPr="0090563F">
              <w:rPr>
                <w:rFonts w:ascii="Times New Roman" w:eastAsia="仿宋_GB2312" w:hAnsi="Times New Roman" w:cs="Times New Roman"/>
                <w:kern w:val="0"/>
                <w:sz w:val="22"/>
              </w:rPr>
              <w:t>年</w:t>
            </w:r>
            <w:r w:rsidRPr="0090563F">
              <w:rPr>
                <w:rFonts w:ascii="Times New Roman" w:eastAsia="仿宋_GB2312" w:hAnsi="Times New Roman" w:cs="Times New Roman"/>
                <w:kern w:val="0"/>
                <w:sz w:val="22"/>
              </w:rPr>
              <w:t>12</w:t>
            </w:r>
            <w:r w:rsidRPr="0090563F">
              <w:rPr>
                <w:rFonts w:ascii="Times New Roman" w:eastAsia="仿宋_GB2312" w:hAnsi="Times New Roman" w:cs="Times New Roman"/>
                <w:kern w:val="0"/>
                <w:sz w:val="22"/>
              </w:rPr>
              <w:t>月</w:t>
            </w:r>
            <w:r w:rsidRPr="0090563F">
              <w:rPr>
                <w:rFonts w:ascii="Times New Roman" w:eastAsia="仿宋_GB2312" w:hAnsi="Times New Roman" w:cs="Times New Roman"/>
                <w:kern w:val="0"/>
                <w:sz w:val="22"/>
              </w:rPr>
              <w:t>31</w:t>
            </w:r>
            <w:r w:rsidRPr="0090563F">
              <w:rPr>
                <w:rFonts w:ascii="Times New Roman" w:eastAsia="仿宋_GB2312" w:hAnsi="Times New Roman" w:cs="Times New Roman"/>
                <w:kern w:val="0"/>
                <w:sz w:val="22"/>
              </w:rPr>
              <w:t>日</w:t>
            </w:r>
          </w:p>
        </w:tc>
      </w:tr>
      <w:tr w:rsidR="00296113" w:rsidRPr="0090563F" w:rsidTr="0019723B">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1E6DDC" w:rsidRPr="0090563F" w:rsidRDefault="001E6DDC" w:rsidP="0090563F">
            <w:pPr>
              <w:spacing w:line="584" w:lineRule="exact"/>
              <w:jc w:val="center"/>
              <w:rPr>
                <w:rFonts w:ascii="Times New Roman" w:eastAsia="仿宋_GB2312" w:hAnsi="Times New Roman" w:cs="Times New Roman"/>
                <w:sz w:val="22"/>
              </w:rPr>
            </w:pPr>
            <w:r w:rsidRPr="0090563F">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1E6DDC" w:rsidRPr="0090563F" w:rsidRDefault="00C02C7E"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294.17</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1</w:t>
            </w:r>
            <w:r w:rsidRPr="0090563F">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D71240"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635.5</w:t>
            </w: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D71240"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77</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D71240"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635.5</w:t>
            </w: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D71240"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77</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2</w:t>
            </w:r>
            <w:r w:rsidRPr="0090563F">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D71240"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D71240"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41.46</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3</w:t>
            </w:r>
            <w:r w:rsidRPr="0090563F">
              <w:rPr>
                <w:rFonts w:ascii="Times New Roman" w:eastAsia="仿宋_GB2312" w:hAnsi="Times New Roman" w:cs="Times New Roman"/>
                <w:kern w:val="0"/>
                <w:sz w:val="22"/>
              </w:rPr>
              <w:t>、单价在</w:t>
            </w:r>
            <w:r w:rsidRPr="0090563F">
              <w:rPr>
                <w:rFonts w:ascii="Times New Roman" w:eastAsia="仿宋_GB2312" w:hAnsi="Times New Roman" w:cs="Times New Roman"/>
                <w:kern w:val="0"/>
                <w:sz w:val="22"/>
              </w:rPr>
              <w:t>20</w:t>
            </w:r>
            <w:r w:rsidRPr="0090563F">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1E6DDC" w:rsidP="0090563F">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1E6DDC" w:rsidP="0090563F">
            <w:pPr>
              <w:spacing w:line="584" w:lineRule="exact"/>
              <w:jc w:val="center"/>
              <w:rPr>
                <w:rFonts w:ascii="Times New Roman" w:eastAsia="仿宋_GB2312" w:hAnsi="Times New Roman" w:cs="Times New Roman"/>
                <w:sz w:val="22"/>
              </w:rPr>
            </w:pP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4</w:t>
            </w:r>
            <w:r w:rsidRPr="0090563F">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1E6DDC" w:rsidP="0090563F">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C02C7E"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175.71</w:t>
            </w:r>
          </w:p>
        </w:tc>
      </w:tr>
    </w:tbl>
    <w:p w:rsidR="0019723B" w:rsidRPr="0090563F" w:rsidRDefault="0019723B" w:rsidP="0090563F">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八、名词解释</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Pr="0090563F">
        <w:rPr>
          <w:rFonts w:ascii="Times New Roman" w:eastAsia="仿宋_GB2312" w:hAnsi="Times New Roman" w:cs="Times New Roman"/>
          <w:sz w:val="32"/>
          <w:szCs w:val="32"/>
        </w:rPr>
        <w:t>指省级财政当年拨付的资金。</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、其他收入：</w:t>
      </w:r>
      <w:r w:rsidR="001F7873"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001F7873" w:rsidRPr="0090563F">
        <w:rPr>
          <w:rFonts w:ascii="Times New Roman" w:eastAsia="仿宋_GB2312" w:hAnsi="Times New Roman" w:cs="Times New Roman"/>
          <w:sz w:val="32"/>
          <w:szCs w:val="32"/>
        </w:rPr>
        <w:t>一般公共预算</w:t>
      </w:r>
      <w:r w:rsidRPr="0090563F">
        <w:rPr>
          <w:rFonts w:ascii="Times New Roman" w:eastAsia="仿宋_GB2312" w:hAnsi="Times New Roman" w:cs="Times New Roman"/>
          <w:sz w:val="32"/>
          <w:szCs w:val="32"/>
        </w:rPr>
        <w:t>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Pr="0090563F">
        <w:rPr>
          <w:rFonts w:ascii="Times New Roman" w:eastAsia="仿宋_GB2312" w:hAnsi="Times New Roman" w:cs="Times New Roman"/>
          <w:sz w:val="32"/>
          <w:szCs w:val="32"/>
        </w:rPr>
        <w:t>纳入省级财政预算管理的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w:t>
      </w:r>
      <w:r w:rsidR="00437296" w:rsidRPr="0090563F">
        <w:rPr>
          <w:rFonts w:ascii="Times New Roman" w:eastAsia="仿宋_GB2312" w:hAnsi="Times New Roman" w:cs="Times New Roman"/>
          <w:sz w:val="32"/>
          <w:szCs w:val="32"/>
        </w:rPr>
        <w:t>是指省级部门用财政拨款安排的因公出国（境）费、公务用车购置及运维</w:t>
      </w:r>
      <w:r w:rsidRPr="0090563F">
        <w:rPr>
          <w:rFonts w:ascii="Times New Roman" w:eastAsia="仿宋_GB2312" w:hAnsi="Times New Roman" w:cs="Times New Roman"/>
          <w:sz w:val="32"/>
          <w:szCs w:val="32"/>
        </w:rPr>
        <w:t>费和公务接待费。其中，因公出国（境）费反映单位公务出国（境）的</w:t>
      </w:r>
      <w:r w:rsidR="00437296" w:rsidRPr="0090563F">
        <w:rPr>
          <w:rFonts w:ascii="Times New Roman" w:eastAsia="仿宋_GB2312" w:hAnsi="Times New Roman" w:cs="Times New Roman"/>
          <w:sz w:val="32"/>
          <w:szCs w:val="32"/>
        </w:rPr>
        <w:t>住宿费、旅费、伙食补助费、杂费、培训费等支出；公务用车购置及运维</w:t>
      </w:r>
      <w:r w:rsidRPr="0090563F">
        <w:rPr>
          <w:rFonts w:ascii="Times New Roman" w:eastAsia="仿宋_GB2312"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w:t>
      </w:r>
      <w:r w:rsidR="00AD5259" w:rsidRPr="0090563F">
        <w:rPr>
          <w:rFonts w:ascii="Times New Roman" w:eastAsia="仿宋_GB2312" w:hAnsi="Times New Roman" w:cs="Times New Roman"/>
          <w:sz w:val="32"/>
          <w:szCs w:val="32"/>
        </w:rPr>
        <w:t>全部单位</w:t>
      </w:r>
      <w:r w:rsidRPr="0090563F">
        <w:rPr>
          <w:rFonts w:ascii="Times New Roman" w:eastAsia="仿宋_GB2312" w:hAnsi="Times New Roman" w:cs="Times New Roman"/>
          <w:sz w:val="32"/>
          <w:szCs w:val="32"/>
        </w:rPr>
        <w:t>运行用于购买货物和服务的各项资金，包括办公及印刷费、邮</w:t>
      </w:r>
      <w:r w:rsidRPr="0090563F">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CC75B0" w:rsidRPr="0090563F" w:rsidRDefault="00CC75B0"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EE6D6D" w:rsidRPr="00E825EC" w:rsidRDefault="00CC75B0" w:rsidP="00E825EC">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p>
    <w:sectPr w:rsidR="00EE6D6D" w:rsidRPr="00E825EC" w:rsidSect="0026531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A41" w:rsidRDefault="00F26A41" w:rsidP="007013C8">
      <w:r>
        <w:separator/>
      </w:r>
    </w:p>
  </w:endnote>
  <w:endnote w:type="continuationSeparator" w:id="1">
    <w:p w:rsidR="00F26A41" w:rsidRDefault="00F26A41" w:rsidP="00701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docPartObj>
        <w:docPartGallery w:val="Page Numbers (Bottom of Page)"/>
        <w:docPartUnique/>
      </w:docPartObj>
    </w:sdtPr>
    <w:sdtContent>
      <w:p w:rsidR="00E03E17" w:rsidRDefault="00E03E17">
        <w:pPr>
          <w:pStyle w:val="a4"/>
          <w:jc w:val="center"/>
        </w:pPr>
        <w:r>
          <w:rPr>
            <w:rFonts w:hint="eastAsia"/>
          </w:rPr>
          <w:t>-</w:t>
        </w:r>
        <w:r w:rsidR="00124083" w:rsidRPr="00124083">
          <w:fldChar w:fldCharType="begin"/>
        </w:r>
        <w:r>
          <w:instrText>PAGE   \* MERGEFORMAT</w:instrText>
        </w:r>
        <w:r w:rsidR="00124083" w:rsidRPr="00124083">
          <w:fldChar w:fldCharType="separate"/>
        </w:r>
        <w:r w:rsidR="004E29CC" w:rsidRPr="004E29CC">
          <w:rPr>
            <w:noProof/>
            <w:lang w:val="zh-CN"/>
          </w:rPr>
          <w:t>1</w:t>
        </w:r>
        <w:r w:rsidR="00124083">
          <w:rPr>
            <w:noProof/>
            <w:lang w:val="zh-CN"/>
          </w:rPr>
          <w:fldChar w:fldCharType="end"/>
        </w:r>
        <w:r>
          <w:rPr>
            <w:rFonts w:hint="eastAsia"/>
          </w:rPr>
          <w:t>-</w:t>
        </w:r>
      </w:p>
    </w:sdtContent>
  </w:sdt>
  <w:p w:rsidR="00E03E17" w:rsidRDefault="00E03E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299695"/>
      <w:docPartObj>
        <w:docPartGallery w:val="Page Numbers (Bottom of Page)"/>
        <w:docPartUnique/>
      </w:docPartObj>
    </w:sdtPr>
    <w:sdtContent>
      <w:p w:rsidR="00E03E17" w:rsidRDefault="00124083">
        <w:pPr>
          <w:pStyle w:val="a4"/>
          <w:jc w:val="center"/>
        </w:pPr>
        <w:fldSimple w:instr="PAGE   \* MERGEFORMAT">
          <w:r w:rsidR="004E29CC" w:rsidRPr="004E29CC">
            <w:rPr>
              <w:noProof/>
              <w:lang w:val="zh-CN"/>
            </w:rPr>
            <w:t>12</w:t>
          </w:r>
        </w:fldSimple>
      </w:p>
    </w:sdtContent>
  </w:sdt>
  <w:p w:rsidR="00E03E17" w:rsidRDefault="00E03E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A41" w:rsidRDefault="00F26A41" w:rsidP="007013C8">
      <w:r>
        <w:separator/>
      </w:r>
    </w:p>
  </w:footnote>
  <w:footnote w:type="continuationSeparator" w:id="1">
    <w:p w:rsidR="00F26A41" w:rsidRDefault="00F26A41" w:rsidP="00701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706441AE"/>
    <w:lvl w:ilvl="0">
      <w:start w:val="1"/>
      <w:numFmt w:val="chineseCounting"/>
      <w:suff w:val="nothing"/>
      <w:lvlText w:val="（%1）"/>
      <w:lvlJc w:val="left"/>
      <w:pPr>
        <w:tabs>
          <w:tab w:val="num" w:pos="1560"/>
        </w:tabs>
        <w:ind w:left="15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53CC"/>
    <w:rsid w:val="00037AF6"/>
    <w:rsid w:val="000410F2"/>
    <w:rsid w:val="0004565F"/>
    <w:rsid w:val="000544E6"/>
    <w:rsid w:val="00072187"/>
    <w:rsid w:val="00075D5F"/>
    <w:rsid w:val="0008180F"/>
    <w:rsid w:val="00093DA3"/>
    <w:rsid w:val="000B529B"/>
    <w:rsid w:val="000C24E6"/>
    <w:rsid w:val="000C3A19"/>
    <w:rsid w:val="000E4305"/>
    <w:rsid w:val="000F0D09"/>
    <w:rsid w:val="000F1A98"/>
    <w:rsid w:val="00122250"/>
    <w:rsid w:val="00124083"/>
    <w:rsid w:val="001245BB"/>
    <w:rsid w:val="001251A3"/>
    <w:rsid w:val="0015229A"/>
    <w:rsid w:val="00160266"/>
    <w:rsid w:val="001643E8"/>
    <w:rsid w:val="00167DC0"/>
    <w:rsid w:val="00176C13"/>
    <w:rsid w:val="001919C4"/>
    <w:rsid w:val="0019723B"/>
    <w:rsid w:val="001A0943"/>
    <w:rsid w:val="001B5C1D"/>
    <w:rsid w:val="001D4B12"/>
    <w:rsid w:val="001E0757"/>
    <w:rsid w:val="001E6DDC"/>
    <w:rsid w:val="001E70E9"/>
    <w:rsid w:val="001F5C92"/>
    <w:rsid w:val="001F70F7"/>
    <w:rsid w:val="001F7873"/>
    <w:rsid w:val="001F7F32"/>
    <w:rsid w:val="00200A1D"/>
    <w:rsid w:val="00230E48"/>
    <w:rsid w:val="00241FD4"/>
    <w:rsid w:val="00246317"/>
    <w:rsid w:val="00251B12"/>
    <w:rsid w:val="00265318"/>
    <w:rsid w:val="00265F39"/>
    <w:rsid w:val="00282387"/>
    <w:rsid w:val="002835D7"/>
    <w:rsid w:val="00290FD6"/>
    <w:rsid w:val="00292821"/>
    <w:rsid w:val="00296113"/>
    <w:rsid w:val="002A61B3"/>
    <w:rsid w:val="002A673A"/>
    <w:rsid w:val="002C5E13"/>
    <w:rsid w:val="002C62BC"/>
    <w:rsid w:val="002E0EB8"/>
    <w:rsid w:val="002F3E58"/>
    <w:rsid w:val="0030542C"/>
    <w:rsid w:val="00311B7A"/>
    <w:rsid w:val="003126B6"/>
    <w:rsid w:val="003128CD"/>
    <w:rsid w:val="00313D9C"/>
    <w:rsid w:val="00325215"/>
    <w:rsid w:val="0033339C"/>
    <w:rsid w:val="00335660"/>
    <w:rsid w:val="003B6D37"/>
    <w:rsid w:val="00414BD3"/>
    <w:rsid w:val="00424943"/>
    <w:rsid w:val="0042727E"/>
    <w:rsid w:val="00431087"/>
    <w:rsid w:val="0043175C"/>
    <w:rsid w:val="00437296"/>
    <w:rsid w:val="00451590"/>
    <w:rsid w:val="00451871"/>
    <w:rsid w:val="00451F0F"/>
    <w:rsid w:val="004706DE"/>
    <w:rsid w:val="00472923"/>
    <w:rsid w:val="00486DCD"/>
    <w:rsid w:val="0049120C"/>
    <w:rsid w:val="004B0C3A"/>
    <w:rsid w:val="004C49A8"/>
    <w:rsid w:val="004C58D3"/>
    <w:rsid w:val="004D5788"/>
    <w:rsid w:val="004E29CC"/>
    <w:rsid w:val="004E3066"/>
    <w:rsid w:val="004E419C"/>
    <w:rsid w:val="004E74CD"/>
    <w:rsid w:val="00524EFD"/>
    <w:rsid w:val="00572067"/>
    <w:rsid w:val="00573562"/>
    <w:rsid w:val="00590ECE"/>
    <w:rsid w:val="005C0E90"/>
    <w:rsid w:val="005D0C27"/>
    <w:rsid w:val="005D1C3A"/>
    <w:rsid w:val="005D37CA"/>
    <w:rsid w:val="005F5714"/>
    <w:rsid w:val="005F7AE1"/>
    <w:rsid w:val="00611D03"/>
    <w:rsid w:val="00614A29"/>
    <w:rsid w:val="00651BA2"/>
    <w:rsid w:val="00654FB9"/>
    <w:rsid w:val="00673D76"/>
    <w:rsid w:val="006854F0"/>
    <w:rsid w:val="006B1C4A"/>
    <w:rsid w:val="006B610D"/>
    <w:rsid w:val="006C206A"/>
    <w:rsid w:val="006E3CF6"/>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15C8"/>
    <w:rsid w:val="00852B0D"/>
    <w:rsid w:val="0085425A"/>
    <w:rsid w:val="00862CE4"/>
    <w:rsid w:val="00864B7F"/>
    <w:rsid w:val="00881692"/>
    <w:rsid w:val="00882539"/>
    <w:rsid w:val="008858FF"/>
    <w:rsid w:val="008A6576"/>
    <w:rsid w:val="008B2D7E"/>
    <w:rsid w:val="008B3CC5"/>
    <w:rsid w:val="008B52CD"/>
    <w:rsid w:val="008C7C4D"/>
    <w:rsid w:val="008E4261"/>
    <w:rsid w:val="008E70D4"/>
    <w:rsid w:val="008F4662"/>
    <w:rsid w:val="0090563F"/>
    <w:rsid w:val="00905D08"/>
    <w:rsid w:val="00925753"/>
    <w:rsid w:val="00937F8B"/>
    <w:rsid w:val="009425F4"/>
    <w:rsid w:val="00943BD8"/>
    <w:rsid w:val="00950BAC"/>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2383A"/>
    <w:rsid w:val="00A341D8"/>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02C7E"/>
    <w:rsid w:val="00C1565C"/>
    <w:rsid w:val="00C21E0F"/>
    <w:rsid w:val="00C362CA"/>
    <w:rsid w:val="00C37A99"/>
    <w:rsid w:val="00C772C1"/>
    <w:rsid w:val="00C93D22"/>
    <w:rsid w:val="00CA7176"/>
    <w:rsid w:val="00CB0EE6"/>
    <w:rsid w:val="00CB51D7"/>
    <w:rsid w:val="00CC75B0"/>
    <w:rsid w:val="00CD2773"/>
    <w:rsid w:val="00CE01BA"/>
    <w:rsid w:val="00CE143B"/>
    <w:rsid w:val="00CE3A91"/>
    <w:rsid w:val="00D07DBA"/>
    <w:rsid w:val="00D23C16"/>
    <w:rsid w:val="00D27003"/>
    <w:rsid w:val="00D324AD"/>
    <w:rsid w:val="00D34536"/>
    <w:rsid w:val="00D71240"/>
    <w:rsid w:val="00D9307A"/>
    <w:rsid w:val="00DB4322"/>
    <w:rsid w:val="00DD1D0C"/>
    <w:rsid w:val="00DE186D"/>
    <w:rsid w:val="00E03E17"/>
    <w:rsid w:val="00E167C7"/>
    <w:rsid w:val="00E440CF"/>
    <w:rsid w:val="00E46095"/>
    <w:rsid w:val="00E55B78"/>
    <w:rsid w:val="00E76361"/>
    <w:rsid w:val="00E825EC"/>
    <w:rsid w:val="00E84020"/>
    <w:rsid w:val="00EB7144"/>
    <w:rsid w:val="00EB7A80"/>
    <w:rsid w:val="00EC47F6"/>
    <w:rsid w:val="00EE51BE"/>
    <w:rsid w:val="00EE6D6D"/>
    <w:rsid w:val="00EF08C9"/>
    <w:rsid w:val="00EF535E"/>
    <w:rsid w:val="00F15CF0"/>
    <w:rsid w:val="00F26A41"/>
    <w:rsid w:val="00F421D6"/>
    <w:rsid w:val="00F471F7"/>
    <w:rsid w:val="00F66032"/>
    <w:rsid w:val="00F83B96"/>
    <w:rsid w:val="00F8441D"/>
    <w:rsid w:val="00F87C1E"/>
    <w:rsid w:val="00F958C2"/>
    <w:rsid w:val="00FA740E"/>
    <w:rsid w:val="00FC06C7"/>
    <w:rsid w:val="00FD5DB4"/>
    <w:rsid w:val="00FE1724"/>
    <w:rsid w:val="00FE753C"/>
    <w:rsid w:val="00FF2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 w:type="paragraph" w:styleId="a8">
    <w:name w:val="List Paragraph"/>
    <w:basedOn w:val="a"/>
    <w:uiPriority w:val="34"/>
    <w:qFormat/>
    <w:rsid w:val="00E46095"/>
    <w:pPr>
      <w:ind w:firstLineChars="200" w:firstLine="420"/>
    </w:pPr>
    <w:rPr>
      <w:rFonts w:ascii="Calibri" w:eastAsia="宋体"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 w:type="paragraph" w:styleId="a8">
    <w:name w:val="List Paragraph"/>
    <w:basedOn w:val="a"/>
    <w:uiPriority w:val="34"/>
    <w:qFormat/>
    <w:rsid w:val="00E46095"/>
    <w:pPr>
      <w:ind w:firstLineChars="200" w:firstLine="420"/>
    </w:pPr>
    <w:rPr>
      <w:rFonts w:ascii="Calibri" w:eastAsia="宋体" w:hAnsi="Calibri" w:cs="Arial"/>
    </w:r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318121714">
      <w:bodyDiv w:val="1"/>
      <w:marLeft w:val="0"/>
      <w:marRight w:val="0"/>
      <w:marTop w:val="0"/>
      <w:marBottom w:val="0"/>
      <w:divBdr>
        <w:top w:val="none" w:sz="0" w:space="0" w:color="auto"/>
        <w:left w:val="none" w:sz="0" w:space="0" w:color="auto"/>
        <w:bottom w:val="none" w:sz="0" w:space="0" w:color="auto"/>
        <w:right w:val="none" w:sz="0" w:space="0" w:color="auto"/>
      </w:divBdr>
    </w:div>
    <w:div w:id="761029853">
      <w:bodyDiv w:val="1"/>
      <w:marLeft w:val="0"/>
      <w:marRight w:val="0"/>
      <w:marTop w:val="0"/>
      <w:marBottom w:val="0"/>
      <w:divBdr>
        <w:top w:val="none" w:sz="0" w:space="0" w:color="auto"/>
        <w:left w:val="none" w:sz="0" w:space="0" w:color="auto"/>
        <w:bottom w:val="none" w:sz="0" w:space="0" w:color="auto"/>
        <w:right w:val="none" w:sz="0" w:space="0" w:color="auto"/>
      </w:divBdr>
    </w:div>
    <w:div w:id="81946346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193882941">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186790878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3676-9B9B-4B81-8E7E-78DC763F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14</Pages>
  <Words>889</Words>
  <Characters>5072</Characters>
  <Application>Microsoft Office Word</Application>
  <DocSecurity>0</DocSecurity>
  <Lines>42</Lines>
  <Paragraphs>11</Paragraphs>
  <ScaleCrop>false</ScaleCrop>
  <Company>Microsoft</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26</cp:revision>
  <cp:lastPrinted>2019-02-18T02:45:00Z</cp:lastPrinted>
  <dcterms:created xsi:type="dcterms:W3CDTF">2019-02-13T02:12:00Z</dcterms:created>
  <dcterms:modified xsi:type="dcterms:W3CDTF">2019-02-15T09:59:00Z</dcterms:modified>
</cp:coreProperties>
</file>