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934E5" w:rsidRDefault="006934E5" w:rsidP="006934E5">
      <w:pPr>
        <w:jc w:val="center"/>
      </w:pPr>
      <w:r>
        <w:rPr>
          <w:rFonts w:hint="eastAsia"/>
          <w:b/>
          <w:sz w:val="44"/>
          <w:szCs w:val="44"/>
        </w:rPr>
        <w:t>中共</w:t>
      </w:r>
      <w:r w:rsidRPr="00891C34">
        <w:rPr>
          <w:rFonts w:hint="eastAsia"/>
          <w:b/>
          <w:sz w:val="44"/>
          <w:szCs w:val="44"/>
        </w:rPr>
        <w:t>廊坊市</w:t>
      </w:r>
      <w:r w:rsidRPr="00891C34">
        <w:rPr>
          <w:b/>
          <w:sz w:val="44"/>
          <w:szCs w:val="44"/>
        </w:rPr>
        <w:t>广阳区</w:t>
      </w:r>
      <w:r>
        <w:rPr>
          <w:b/>
          <w:sz w:val="44"/>
          <w:szCs w:val="44"/>
        </w:rPr>
        <w:t>委机构编制委员会办公室</w:t>
      </w:r>
    </w:p>
    <w:p w:rsidR="00E73081" w:rsidRDefault="002F2ECE" w:rsidP="006934E5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6934E5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BF" w:rsidRDefault="00952ABF" w:rsidP="002D1AE3">
      <w:pPr>
        <w:spacing w:after="0" w:line="240" w:lineRule="auto"/>
      </w:pPr>
      <w:r>
        <w:separator/>
      </w:r>
    </w:p>
  </w:endnote>
  <w:endnote w:type="continuationSeparator" w:id="1">
    <w:p w:rsidR="00952ABF" w:rsidRDefault="00952ABF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55883FA9-CE92-4568-937A-3373F61DD26B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A6EEB7C-4C33-453C-A496-EF88D738C160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BF" w:rsidRDefault="00952ABF" w:rsidP="002D1AE3">
      <w:pPr>
        <w:spacing w:after="0" w:line="240" w:lineRule="auto"/>
      </w:pPr>
      <w:r>
        <w:separator/>
      </w:r>
    </w:p>
  </w:footnote>
  <w:footnote w:type="continuationSeparator" w:id="1">
    <w:p w:rsidR="00952ABF" w:rsidRDefault="00952ABF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34E5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52ABF"/>
    <w:rsid w:val="00961190"/>
    <w:rsid w:val="009831B2"/>
    <w:rsid w:val="009932F7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