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B327DF" w:rsidRDefault="00B327DF" w:rsidP="00B327DF">
      <w:pPr>
        <w:jc w:val="center"/>
      </w:pPr>
      <w:r>
        <w:rPr>
          <w:rFonts w:hint="eastAsia"/>
          <w:b/>
          <w:sz w:val="44"/>
          <w:szCs w:val="44"/>
        </w:rPr>
        <w:t>廊坊市广阳区行政审批局</w:t>
      </w:r>
    </w:p>
    <w:p w:rsidR="00FF7BDA" w:rsidRPr="00B327DF" w:rsidRDefault="00FF7BDA" w:rsidP="00FF7BDA">
      <w:pPr>
        <w:widowControl/>
        <w:jc w:val="center"/>
        <w:rPr>
          <w:b/>
          <w:sz w:val="44"/>
          <w:szCs w:val="44"/>
          <w:highlight w:val="yellow"/>
        </w:rPr>
      </w:pP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B327DF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B327DF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98" w:rsidRDefault="00D62C98" w:rsidP="002D1AE3">
      <w:pPr>
        <w:spacing w:after="0" w:line="240" w:lineRule="auto"/>
      </w:pPr>
      <w:r>
        <w:separator/>
      </w:r>
    </w:p>
  </w:endnote>
  <w:endnote w:type="continuationSeparator" w:id="1">
    <w:p w:rsidR="00D62C98" w:rsidRDefault="00D62C98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6727C2AD-EB4E-4C0D-ACE8-E44746A6A578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C45D32E-0BC9-41F9-9253-016649E4A847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98" w:rsidRDefault="00D62C98" w:rsidP="002D1AE3">
      <w:pPr>
        <w:spacing w:after="0" w:line="240" w:lineRule="auto"/>
      </w:pPr>
      <w:r>
        <w:separator/>
      </w:r>
    </w:p>
  </w:footnote>
  <w:footnote w:type="continuationSeparator" w:id="1">
    <w:p w:rsidR="00D62C98" w:rsidRDefault="00D62C98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327DF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13A77"/>
    <w:rsid w:val="00D23E7A"/>
    <w:rsid w:val="00D3317F"/>
    <w:rsid w:val="00D45C28"/>
    <w:rsid w:val="00D56D8F"/>
    <w:rsid w:val="00D61063"/>
    <w:rsid w:val="00D62C98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