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2D" w:rsidRDefault="00C53006">
      <w:pPr>
        <w:rPr>
          <w:color w:val="000000"/>
        </w:rPr>
        <w:sectPr w:rsidR="0091562D">
          <w:headerReference w:type="even" r:id="rId9"/>
          <w:headerReference w:type="default" r:id="rId10"/>
          <w:footerReference w:type="even" r:id="rId11"/>
          <w:footerReference w:type="default" r:id="rId12"/>
          <w:headerReference w:type="first" r:id="rId13"/>
          <w:footerReference w:type="first" r:id="rId14"/>
          <w:pgSz w:w="11906" w:h="16838"/>
          <w:pgMar w:top="0" w:right="0" w:bottom="0" w:left="0" w:header="851" w:footer="992" w:gutter="0"/>
          <w:cols w:space="720"/>
          <w:titlePg/>
          <w:docGrid w:type="lines" w:linePitch="312"/>
        </w:sectPr>
      </w:pPr>
      <w:r>
        <w:rPr>
          <w:color w:val="000000"/>
        </w:rPr>
        <w:pict>
          <v:group id="组合 42" o:spid="_x0000_s2067" style="position:absolute;left:0;text-align:left;margin-left:-2.5pt;margin-top:-41.75pt;width:600.25pt;height:350.25pt;z-index:-251653120" coordorigin="-49" coordsize="12005,6170203">
            <v:rect id="矩形 43" o:spid="_x0000_s2069" style="position:absolute;left:-49;width:12005;height:6170" fillcolor="#fdbc11" stroked="f"/>
            <v:shapetype id="_x0000_t202" coordsize="21600,21600" o:spt="202" path="m,l,21600r21600,l21600,xe">
              <v:stroke joinstyle="miter"/>
              <v:path gradientshapeok="t" o:connecttype="rect"/>
            </v:shapetype>
            <v:shape id="文本框 44" o:spid="_x0000_s2068" type="#_x0000_t202" style="position:absolute;left:3556;top:4738;width:8083;height:1392" filled="f" stroked="f">
              <v:textbox>
                <w:txbxContent>
                  <w:p w:rsidR="00AD7F16" w:rsidRDefault="00AD7F16">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Pr>
          <w:color w:val="000000"/>
        </w:rPr>
        <w:pict>
          <v:shape id="文本框 10 20" o:spid="_x0000_s2076" type="#_x0000_t202" style="position:absolute;left:0;text-align:left;margin-left:106.25pt;margin-top:693.55pt;width:404.15pt;height:38.4pt;z-index:251654144" filled="f" stroked="f">
            <v:textbox style="mso-fit-shape-to-text:t">
              <w:txbxContent>
                <w:p w:rsidR="00AD7F16" w:rsidRDefault="00AD7F16">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v:textbox>
          </v:shape>
        </w:pict>
      </w:r>
      <w:r>
        <w:rPr>
          <w:color w:val="000000"/>
        </w:rPr>
        <w:pict>
          <v:oval id="椭圆 8 23" o:spid="_x0000_s2075" style="position:absolute;left:0;text-align:left;margin-left:53.5pt;margin-top:232.45pt;width:121.95pt;height:121.95pt;z-index:251651072;v-text-anchor:middle" stroked="f">
            <v:textbox>
              <w:txbxContent>
                <w:p w:rsidR="00AD7F16" w:rsidRDefault="00AD7F16">
                  <w:pPr>
                    <w:jc w:val="center"/>
                  </w:pPr>
                </w:p>
              </w:txbxContent>
            </v:textbox>
          </v:oval>
        </w:pict>
      </w:r>
      <w:r>
        <w:rPr>
          <w:color w:val="000000"/>
        </w:rPr>
        <w:pict>
          <v:rect id="矩形 14 26" o:spid="_x0000_s2074" style="position:absolute;left:0;text-align:left;margin-left:33.6pt;margin-top:256.75pt;width:160.65pt;height:54pt;z-index:251656192" filled="f" stroked="f">
            <v:textbox style="mso-fit-shape-to-text:t">
              <w:txbxContent>
                <w:p w:rsidR="00AD7F16" w:rsidRDefault="00AD7F16">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w:r>
      <w:r>
        <w:rPr>
          <w:color w:val="000000"/>
        </w:rPr>
        <w:pict>
          <v:oval id="椭圆 9 29" o:spid="_x0000_s2073" style="position:absolute;left:0;text-align:left;margin-left:62.2pt;margin-top:242.75pt;width:103.45pt;height:103.45pt;z-index:251655168;v-text-anchor:middle" fillcolor="#1f2959" stroked="f">
            <v:textbox>
              <w:txbxContent>
                <w:p w:rsidR="00AD7F16" w:rsidRDefault="00AD7F16">
                  <w:pPr>
                    <w:jc w:val="center"/>
                  </w:pPr>
                </w:p>
              </w:txbxContent>
            </v:textbox>
          </v:oval>
        </w:pict>
      </w:r>
      <w:r>
        <w:rPr>
          <w:color w:val="000000"/>
        </w:rPr>
        <w:pict>
          <v:group id="组合 34" o:spid="_x0000_s2070" style="position:absolute;left:0;text-align:left;margin-left:1.25pt;margin-top:821.7pt;width:595.25pt;height:21.45pt;z-index:251652096" coordorigin="25,16434" coordsize="11905,429203">
            <v:rect id="矩形 35" o:spid="_x0000_s2072" style="position:absolute;left:25;top:16434;width:1125;height:428" fillcolor="#fdbc11" stroked="f"/>
            <v:rect id="矩形 36" o:spid="_x0000_s2071" style="position:absolute;left:1150;top:16435;width:10780;height:428" fillcolor="#1f2959" stroked="f"/>
          </v:group>
        </w:pict>
      </w:r>
      <w:r>
        <w:rPr>
          <w:color w:val="000000"/>
        </w:rPr>
        <w:pict>
          <v:rect id="矩形 11 47" o:spid="_x0000_s2066" style="position:absolute;left:0;text-align:left;margin-left:184.75pt;margin-top:286.6pt;width:15.15pt;height:22.8pt;z-index:251653120;mso-wrap-style:none" filled="f" stroked="f">
            <v:textbox style="mso-fit-shape-to-text:t">
              <w:txbxContent>
                <w:p w:rsidR="00AD7F16" w:rsidRDefault="00AD7F16"/>
              </w:txbxContent>
            </v:textbox>
          </v:rect>
        </w:pict>
      </w:r>
    </w:p>
    <w:p w:rsidR="0091562D" w:rsidRDefault="0091562D">
      <w:pPr>
        <w:rPr>
          <w:color w:val="000000"/>
        </w:rPr>
      </w:pPr>
    </w:p>
    <w:p w:rsidR="0091562D" w:rsidRDefault="00AD7F16">
      <w:pPr>
        <w:jc w:val="center"/>
        <w:rPr>
          <w:rFonts w:ascii="黑体" w:eastAsia="黑体" w:cs="黑体"/>
          <w:color w:val="000000"/>
          <w:sz w:val="56"/>
          <w:szCs w:val="72"/>
        </w:rPr>
      </w:pPr>
      <w:r>
        <w:rPr>
          <w:rFonts w:ascii="黑体" w:eastAsia="黑体" w:cs="黑体"/>
          <w:noProof/>
          <w:color w:val="000000"/>
          <w:sz w:val="56"/>
          <w:szCs w:val="72"/>
        </w:rPr>
        <w:pict>
          <v:group id="_x0000_s2078" style="position:absolute;left:0;text-align:left;margin-left:-79.05pt;margin-top:-31.2pt;width:600.25pt;height:1903.45pt;z-index:-251652096" coordorigin="-49" coordsize="12005,6170203">
            <v:rect id="矩形 43" o:spid="_x0000_s2079" style="position:absolute;left:-49;width:12005;height:6170" fillcolor="#fdbc11" stroked="f"/>
            <v:shape id="文本框 44" o:spid="_x0000_s2080" type="#_x0000_t202" style="position:absolute;left:3543;top:4738;width:8083;height:226" filled="f" stroked="f">
              <v:textbox style="mso-fit-shape-to-text:t">
                <w:txbxContent>
                  <w:p w:rsidR="00AD7F16" w:rsidRDefault="00AD7F16" w:rsidP="00AD7F16">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p>
    <w:p w:rsidR="0091562D" w:rsidRDefault="0091562D">
      <w:pPr>
        <w:jc w:val="center"/>
        <w:rPr>
          <w:rFonts w:ascii="黑体" w:eastAsia="黑体" w:cs="黑体"/>
          <w:color w:val="000000"/>
          <w:sz w:val="56"/>
          <w:szCs w:val="72"/>
        </w:rPr>
      </w:pPr>
    </w:p>
    <w:p w:rsidR="0091562D" w:rsidRDefault="006A359D">
      <w:pPr>
        <w:rPr>
          <w:rFonts w:ascii="黑体" w:eastAsia="黑体" w:cs="Times New Roman"/>
          <w:color w:val="000000"/>
          <w:sz w:val="48"/>
          <w:szCs w:val="48"/>
        </w:rPr>
      </w:pPr>
      <w:r>
        <w:rPr>
          <w:rFonts w:ascii="黑体" w:eastAsia="黑体" w:cs="Times New Roman" w:hint="eastAsia"/>
          <w:color w:val="000000"/>
          <w:sz w:val="48"/>
          <w:szCs w:val="48"/>
        </w:rPr>
        <w:br w:type="page"/>
      </w:r>
    </w:p>
    <w:p w:rsidR="0091562D" w:rsidRDefault="006A359D">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lastRenderedPageBreak/>
        <w:tab/>
      </w:r>
    </w:p>
    <w:p w:rsidR="0091562D" w:rsidRDefault="0091562D">
      <w:pPr>
        <w:rPr>
          <w:rFonts w:ascii="黑体" w:eastAsia="黑体" w:cs="黑体"/>
          <w:color w:val="000000"/>
          <w:sz w:val="56"/>
          <w:szCs w:val="72"/>
        </w:rPr>
      </w:pPr>
    </w:p>
    <w:p w:rsidR="0091562D" w:rsidRDefault="006A359D">
      <w:pPr>
        <w:rPr>
          <w:rFonts w:ascii="黑体" w:eastAsia="黑体" w:cs="黑体"/>
          <w:b/>
          <w:bCs/>
          <w:color w:val="000000"/>
          <w:sz w:val="72"/>
          <w:szCs w:val="96"/>
        </w:rPr>
      </w:pPr>
      <w:r>
        <w:rPr>
          <w:rFonts w:ascii="黑体" w:eastAsia="黑体" w:cs="黑体" w:hint="eastAsia"/>
          <w:b/>
          <w:bCs/>
          <w:color w:val="000000"/>
          <w:sz w:val="72"/>
          <w:szCs w:val="96"/>
        </w:rPr>
        <w:t>2019年度部门决算公开文本</w:t>
      </w:r>
    </w:p>
    <w:p w:rsidR="0091562D" w:rsidRDefault="0091562D">
      <w:pPr>
        <w:spacing w:line="360" w:lineRule="auto"/>
        <w:jc w:val="center"/>
        <w:rPr>
          <w:rFonts w:ascii="黑体" w:eastAsia="黑体" w:cs="黑体"/>
          <w:color w:val="000000"/>
          <w:sz w:val="56"/>
          <w:szCs w:val="72"/>
        </w:rPr>
      </w:pPr>
    </w:p>
    <w:p w:rsidR="0091562D" w:rsidRDefault="0091562D">
      <w:pPr>
        <w:spacing w:line="600" w:lineRule="auto"/>
        <w:jc w:val="center"/>
        <w:rPr>
          <w:rFonts w:ascii="黑体" w:eastAsia="黑体" w:cs="黑体"/>
          <w:color w:val="000000"/>
          <w:sz w:val="56"/>
          <w:szCs w:val="72"/>
        </w:rPr>
      </w:pPr>
    </w:p>
    <w:p w:rsidR="0091562D" w:rsidRDefault="0091562D">
      <w:pPr>
        <w:spacing w:line="600" w:lineRule="auto"/>
        <w:jc w:val="center"/>
        <w:rPr>
          <w:rFonts w:ascii="黑体" w:eastAsia="黑体" w:cs="黑体"/>
          <w:color w:val="000000"/>
          <w:sz w:val="56"/>
          <w:szCs w:val="72"/>
        </w:rPr>
      </w:pPr>
    </w:p>
    <w:p w:rsidR="0091562D" w:rsidRDefault="0091562D">
      <w:pPr>
        <w:spacing w:line="600" w:lineRule="auto"/>
        <w:jc w:val="center"/>
        <w:rPr>
          <w:rFonts w:ascii="黑体" w:eastAsia="黑体" w:cs="黑体"/>
          <w:color w:val="000000"/>
          <w:sz w:val="56"/>
          <w:szCs w:val="72"/>
        </w:rPr>
      </w:pPr>
    </w:p>
    <w:p w:rsidR="0091562D" w:rsidRDefault="0091562D">
      <w:pPr>
        <w:spacing w:line="600" w:lineRule="auto"/>
        <w:jc w:val="center"/>
        <w:rPr>
          <w:rFonts w:ascii="黑体" w:eastAsia="黑体" w:cs="黑体"/>
          <w:color w:val="000000"/>
          <w:sz w:val="56"/>
          <w:szCs w:val="72"/>
        </w:rPr>
      </w:pPr>
    </w:p>
    <w:p w:rsidR="0091562D" w:rsidRDefault="0091562D">
      <w:pPr>
        <w:spacing w:line="480" w:lineRule="auto"/>
        <w:jc w:val="center"/>
        <w:rPr>
          <w:rFonts w:ascii="黑体" w:eastAsia="黑体" w:cs="黑体"/>
          <w:color w:val="000000"/>
          <w:sz w:val="56"/>
          <w:szCs w:val="72"/>
        </w:rPr>
      </w:pPr>
    </w:p>
    <w:p w:rsidR="0091562D" w:rsidRDefault="0091562D">
      <w:pPr>
        <w:spacing w:line="480" w:lineRule="auto"/>
        <w:jc w:val="center"/>
        <w:rPr>
          <w:rFonts w:ascii="黑体" w:eastAsia="黑体" w:cs="黑体"/>
          <w:color w:val="000000"/>
          <w:sz w:val="56"/>
          <w:szCs w:val="72"/>
        </w:rPr>
      </w:pPr>
    </w:p>
    <w:p w:rsidR="0091562D" w:rsidRDefault="0091562D">
      <w:pPr>
        <w:spacing w:line="480" w:lineRule="auto"/>
        <w:jc w:val="center"/>
        <w:rPr>
          <w:rFonts w:ascii="黑体" w:eastAsia="黑体" w:cs="黑体"/>
          <w:color w:val="000000"/>
          <w:sz w:val="56"/>
          <w:szCs w:val="72"/>
        </w:rPr>
      </w:pPr>
    </w:p>
    <w:p w:rsidR="0091562D" w:rsidRDefault="006A359D">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廊坊市广阳区工业和信息化局</w:t>
      </w:r>
    </w:p>
    <w:p w:rsidR="0091562D" w:rsidRDefault="006A359D">
      <w:pPr>
        <w:snapToGrid w:val="0"/>
        <w:jc w:val="center"/>
        <w:rPr>
          <w:rFonts w:ascii="楷体_GB2312" w:eastAsia="楷体_GB2312" w:cs="楷体_GB2312"/>
          <w:color w:val="000000"/>
          <w:kern w:val="0"/>
          <w:sz w:val="44"/>
          <w:szCs w:val="44"/>
        </w:rPr>
        <w:sectPr w:rsidR="0091562D">
          <w:headerReference w:type="default" r:id="rId15"/>
          <w:headerReference w:type="first" r:id="rId16"/>
          <w:footerReference w:type="first" r:id="rId17"/>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91562D" w:rsidRDefault="0091562D">
      <w:pPr>
        <w:widowControl/>
        <w:spacing w:line="600" w:lineRule="exact"/>
        <w:jc w:val="left"/>
        <w:rPr>
          <w:rFonts w:ascii="黑体" w:eastAsia="黑体" w:cs="黑体"/>
          <w:bCs/>
          <w:color w:val="000000"/>
          <w:sz w:val="32"/>
          <w:szCs w:val="32"/>
          <w:highlight w:val="yellow"/>
        </w:rPr>
      </w:pPr>
    </w:p>
    <w:p w:rsidR="0091562D" w:rsidRDefault="0091562D">
      <w:pPr>
        <w:tabs>
          <w:tab w:val="left" w:pos="2728"/>
        </w:tabs>
        <w:jc w:val="center"/>
        <w:rPr>
          <w:rFonts w:ascii="黑体" w:eastAsia="黑体" w:cs="Times New Roman"/>
          <w:color w:val="000000"/>
          <w:sz w:val="48"/>
          <w:szCs w:val="48"/>
        </w:rPr>
      </w:pPr>
    </w:p>
    <w:p w:rsidR="0091562D" w:rsidRDefault="006A359D">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lastRenderedPageBreak/>
        <w:t>目    录</w:t>
      </w:r>
    </w:p>
    <w:p w:rsidR="0091562D" w:rsidRDefault="0091562D">
      <w:pPr>
        <w:widowControl/>
        <w:spacing w:after="160" w:line="584" w:lineRule="exact"/>
        <w:ind w:firstLineChars="200" w:firstLine="640"/>
        <w:rPr>
          <w:rFonts w:ascii="Times New Roman" w:eastAsia="黑体" w:cs="Times New Roman"/>
          <w:color w:val="000000"/>
          <w:sz w:val="32"/>
          <w:szCs w:val="32"/>
        </w:rPr>
      </w:pPr>
    </w:p>
    <w:p w:rsidR="0091562D" w:rsidRDefault="006A359D">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color w:val="000000"/>
          <w:sz w:val="32"/>
          <w:szCs w:val="32"/>
        </w:rPr>
        <w:t>部门概况</w:t>
      </w:r>
    </w:p>
    <w:p w:rsidR="0091562D" w:rsidRDefault="006A359D" w:rsidP="007D713B">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ascii="Times New Roman" w:eastAsia="仿宋_GB2312" w:cs="Times New Roman" w:hint="eastAsia"/>
          <w:color w:val="000000"/>
          <w:sz w:val="32"/>
          <w:szCs w:val="32"/>
        </w:rPr>
        <w:t>职责</w:t>
      </w:r>
    </w:p>
    <w:p w:rsidR="0091562D" w:rsidRDefault="006A359D" w:rsidP="007D713B">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ascii="Times New Roman" w:eastAsia="仿宋_GB2312" w:cs="Times New Roman" w:hint="eastAsia"/>
          <w:color w:val="000000"/>
          <w:sz w:val="32"/>
          <w:szCs w:val="32"/>
        </w:rPr>
        <w:t>机构设置</w:t>
      </w:r>
    </w:p>
    <w:p w:rsidR="0091562D" w:rsidRDefault="006A359D">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第二部分</w:t>
      </w:r>
      <w:r>
        <w:rPr>
          <w:rFonts w:ascii="Times New Roman" w:eastAsia="黑体" w:cs="Times New Roman"/>
          <w:color w:val="000000"/>
          <w:sz w:val="32"/>
          <w:szCs w:val="32"/>
        </w:rPr>
        <w:t xml:space="preserve">   201</w:t>
      </w:r>
      <w:r>
        <w:rPr>
          <w:rFonts w:ascii="Times New Roman" w:eastAsia="黑体" w:cs="Times New Roman" w:hint="eastAsia"/>
          <w:color w:val="000000"/>
          <w:sz w:val="32"/>
          <w:szCs w:val="32"/>
        </w:rPr>
        <w:t>9</w:t>
      </w:r>
      <w:r>
        <w:rPr>
          <w:rFonts w:ascii="Times New Roman" w:eastAsia="黑体" w:cs="Times New Roman" w:hint="eastAsia"/>
          <w:color w:val="000000"/>
          <w:sz w:val="32"/>
          <w:szCs w:val="32"/>
        </w:rPr>
        <w:t>年度</w:t>
      </w:r>
      <w:r>
        <w:rPr>
          <w:rFonts w:ascii="Times New Roman" w:eastAsia="黑体" w:cs="Times New Roman"/>
          <w:color w:val="000000"/>
          <w:sz w:val="32"/>
          <w:szCs w:val="32"/>
        </w:rPr>
        <w:t>部门决算情况说明</w:t>
      </w:r>
    </w:p>
    <w:p w:rsidR="0091562D" w:rsidRDefault="006A359D">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rsidR="0091562D" w:rsidRDefault="006A359D">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rsidR="0091562D" w:rsidRDefault="006A359D">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rsidR="0091562D" w:rsidRDefault="006A359D">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rsidR="0091562D" w:rsidRDefault="006A359D">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color w:val="000000"/>
          <w:sz w:val="32"/>
          <w:szCs w:val="32"/>
        </w:rPr>
        <w:t>三公</w:t>
      </w:r>
      <w:r>
        <w:rPr>
          <w:rFonts w:ascii="Times New Roman" w:eastAsia="仿宋_GB2312" w:cs="Times New Roman"/>
          <w:color w:val="000000"/>
          <w:sz w:val="32"/>
          <w:szCs w:val="32"/>
        </w:rPr>
        <w:t>”</w:t>
      </w:r>
      <w:r>
        <w:rPr>
          <w:rFonts w:ascii="Times New Roman" w:eastAsia="仿宋_GB2312" w:cs="Times New Roman"/>
          <w:color w:val="000000"/>
          <w:sz w:val="32"/>
          <w:szCs w:val="32"/>
        </w:rPr>
        <w:t>经费支出决算情况说明</w:t>
      </w:r>
    </w:p>
    <w:p w:rsidR="0091562D" w:rsidRDefault="006A359D">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w:t>
      </w:r>
      <w:r>
        <w:rPr>
          <w:rFonts w:ascii="Times New Roman" w:eastAsia="仿宋_GB2312" w:cs="Times New Roman"/>
          <w:color w:val="000000"/>
          <w:sz w:val="32"/>
          <w:szCs w:val="32"/>
        </w:rPr>
        <w:t>、其他重要事项的说明</w:t>
      </w:r>
    </w:p>
    <w:p w:rsidR="0091562D" w:rsidRDefault="006A359D">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第三部分名词解释</w:t>
      </w:r>
    </w:p>
    <w:p w:rsidR="0091562D" w:rsidRDefault="006A359D">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w:t>
      </w:r>
      <w:r>
        <w:rPr>
          <w:rFonts w:ascii="Times New Roman" w:eastAsia="黑体" w:cs="Times New Roman" w:hint="eastAsia"/>
          <w:color w:val="000000"/>
          <w:sz w:val="32"/>
          <w:szCs w:val="32"/>
        </w:rPr>
        <w:t>四</w:t>
      </w:r>
      <w:r>
        <w:rPr>
          <w:rFonts w:ascii="Times New Roman" w:eastAsia="黑体" w:cs="Times New Roman"/>
          <w:color w:val="000000"/>
          <w:sz w:val="32"/>
          <w:szCs w:val="32"/>
        </w:rPr>
        <w:t>部分</w:t>
      </w:r>
      <w:r>
        <w:rPr>
          <w:rFonts w:ascii="Times New Roman" w:eastAsia="黑体" w:cs="Times New Roman"/>
          <w:color w:val="000000"/>
          <w:sz w:val="32"/>
          <w:szCs w:val="32"/>
        </w:rPr>
        <w:t>201</w:t>
      </w:r>
      <w:r>
        <w:rPr>
          <w:rFonts w:ascii="Times New Roman" w:eastAsia="黑体" w:cs="Times New Roman" w:hint="eastAsia"/>
          <w:color w:val="000000"/>
          <w:sz w:val="32"/>
          <w:szCs w:val="32"/>
        </w:rPr>
        <w:t>9</w:t>
      </w:r>
      <w:r>
        <w:rPr>
          <w:rFonts w:ascii="Times New Roman" w:eastAsia="黑体" w:cs="Times New Roman"/>
          <w:color w:val="000000"/>
          <w:sz w:val="32"/>
          <w:szCs w:val="32"/>
        </w:rPr>
        <w:t>年度部门决算报表</w:t>
      </w:r>
    </w:p>
    <w:p w:rsidR="0091562D" w:rsidRDefault="006A359D">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hint="eastAsia"/>
          <w:color w:val="000000"/>
          <w:sz w:val="32"/>
          <w:szCs w:val="32"/>
        </w:rPr>
        <w:t>预算绩效</w:t>
      </w:r>
      <w:r>
        <w:rPr>
          <w:rFonts w:ascii="Times New Roman" w:eastAsia="黑体" w:cs="Times New Roman"/>
          <w:color w:val="000000"/>
          <w:sz w:val="32"/>
          <w:szCs w:val="32"/>
        </w:rPr>
        <w:t>公开内容</w:t>
      </w:r>
    </w:p>
    <w:p w:rsidR="0091562D" w:rsidRDefault="0091562D">
      <w:pPr>
        <w:widowControl/>
        <w:spacing w:after="160" w:line="580" w:lineRule="exact"/>
        <w:ind w:firstLineChars="200" w:firstLine="640"/>
        <w:rPr>
          <w:rFonts w:ascii="Times New Roman" w:eastAsia="黑体" w:cs="Times New Roman"/>
          <w:color w:val="000000"/>
          <w:sz w:val="32"/>
          <w:szCs w:val="32"/>
        </w:rPr>
        <w:sectPr w:rsidR="0091562D">
          <w:headerReference w:type="default" r:id="rId18"/>
          <w:footerReference w:type="default" r:id="rId19"/>
          <w:headerReference w:type="first" r:id="rId20"/>
          <w:footerReference w:type="first" r:id="rId21"/>
          <w:type w:val="continuous"/>
          <w:pgSz w:w="11906" w:h="16838"/>
          <w:pgMar w:top="2041" w:right="1531" w:bottom="2041" w:left="1531" w:header="851" w:footer="992" w:gutter="0"/>
          <w:cols w:space="720"/>
          <w:titlePg/>
          <w:docGrid w:type="lines" w:linePitch="312"/>
        </w:sectPr>
      </w:pPr>
    </w:p>
    <w:p w:rsidR="0091562D" w:rsidRDefault="00C53006">
      <w:pPr>
        <w:rPr>
          <w:color w:val="000000"/>
        </w:rPr>
      </w:pPr>
      <w:r w:rsidRPr="00C53006">
        <w:rPr>
          <w:color w:val="000000"/>
          <w:sz w:val="72"/>
        </w:rPr>
        <w:lastRenderedPageBreak/>
        <w:pict>
          <v:shape id="文本框 143 73" o:spid="_x0000_s2065" type="#_x0000_t202" style="position:absolute;left:0;text-align:left;margin-left:-85.7pt;margin-top:80.7pt;width:613.65pt;height:263.1pt;z-index:251657216;v-text-anchor:middle" fillcolor="#ffd966" strokecolor="#ffd966" strokeweight="1pt">
            <v:fill r:id="rId22" o:title="5%" type="pattern"/>
            <v:textbox>
              <w:txbxContent>
                <w:p w:rsidR="00AD7F16" w:rsidRDefault="00AD7F16">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shape>
        </w:pict>
      </w:r>
      <w:r w:rsidR="006A359D">
        <w:rPr>
          <w:color w:val="000000"/>
        </w:rPr>
        <w:br w:type="page"/>
      </w:r>
    </w:p>
    <w:p w:rsidR="0091562D" w:rsidRDefault="006A359D">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lastRenderedPageBreak/>
        <w:t>一、部门职责</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（一）提出全区新型工业化发展战略和政策,协调解决新型工业化进程中的重大问题,拟订并组织实施工业的发展规划,推进产业结构战略性调整和优化升级,推进信息化和工业化融合。</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二）制定并组织实施全区工业行业规划、计划和产业政策,提出优化产业布局、结构的政策建议,推进现代产业体系建设,贯彻落实工业和信息化法律法规规章，组织实施行业技术规范和标准,指导行业质量管理工作。</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（三）监测、分析全区工业运行态势,统计并发布相关信息,进行预测预警和信息引导,协调解决行业运行发展中的有关问题并提出政策建议；负责工业用电监测；负责工业应急管理、产业安全有关工作。</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（四）负责提出全区工业固定资产投资规模和方向，国家和省、市、区财政性建设资金安排的意见, 按区政府规定权限审批、核准、备案区规划内</w:t>
      </w:r>
      <w:r>
        <w:rPr>
          <w:rFonts w:ascii="仿宋_GB2312" w:eastAsia="仿宋_GB2312" w:cs="ArialUnicodeMS"/>
          <w:color w:val="000000"/>
          <w:kern w:val="0"/>
          <w:sz w:val="32"/>
          <w:szCs w:val="32"/>
        </w:rPr>
        <w:t>和年度计划规模内工业固定资产投资项目</w:t>
      </w:r>
      <w:r>
        <w:rPr>
          <w:rFonts w:ascii="仿宋_GB2312" w:eastAsia="仿宋_GB2312" w:cs="ArialUnicodeMS" w:hint="eastAsia"/>
          <w:color w:val="000000"/>
          <w:kern w:val="0"/>
          <w:sz w:val="32"/>
          <w:szCs w:val="32"/>
        </w:rPr>
        <w:t>；</w:t>
      </w:r>
      <w:r>
        <w:rPr>
          <w:rFonts w:ascii="仿宋_GB2312" w:eastAsia="仿宋_GB2312" w:cs="ArialUnicodeMS"/>
          <w:color w:val="000000"/>
          <w:kern w:val="0"/>
          <w:sz w:val="32"/>
          <w:szCs w:val="32"/>
        </w:rPr>
        <w:t>负责工业企业技术改造投资项目核准、备案工作，</w:t>
      </w:r>
      <w:r>
        <w:rPr>
          <w:rFonts w:ascii="仿宋_GB2312" w:eastAsia="仿宋_GB2312" w:cs="ArialUnicodeMS" w:hint="eastAsia"/>
          <w:color w:val="000000"/>
          <w:kern w:val="0"/>
          <w:sz w:val="32"/>
          <w:szCs w:val="32"/>
        </w:rPr>
        <w:t>并</w:t>
      </w:r>
      <w:r>
        <w:rPr>
          <w:rFonts w:ascii="仿宋_GB2312" w:eastAsia="仿宋_GB2312" w:cs="ArialUnicodeMS"/>
          <w:color w:val="000000"/>
          <w:kern w:val="0"/>
          <w:sz w:val="32"/>
          <w:szCs w:val="32"/>
        </w:rPr>
        <w:t>对上述</w:t>
      </w:r>
      <w:r>
        <w:rPr>
          <w:rFonts w:ascii="仿宋_GB2312" w:eastAsia="仿宋_GB2312" w:cs="ArialUnicodeMS" w:hint="eastAsia"/>
          <w:color w:val="000000"/>
          <w:kern w:val="0"/>
          <w:sz w:val="32"/>
          <w:szCs w:val="32"/>
        </w:rPr>
        <w:t>工业固定资产投资</w:t>
      </w:r>
      <w:r>
        <w:rPr>
          <w:rFonts w:ascii="仿宋_GB2312" w:eastAsia="仿宋_GB2312" w:cs="ArialUnicodeMS"/>
          <w:color w:val="000000"/>
          <w:kern w:val="0"/>
          <w:sz w:val="32"/>
          <w:szCs w:val="32"/>
        </w:rPr>
        <w:t>项目招标投标活动依法实施监督。</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（五）负责对中小企业和民营经济促进工作进行指导、综合协调和监督检查，会同有关部门拟订促进中小企业发展和民营经济发展的相关政策和措施并组织实施，协调解决有关重大问题。</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（六）贯彻落实国家政策和标准,拟订高技术产业中涉及生</w:t>
      </w:r>
      <w:r>
        <w:rPr>
          <w:rFonts w:ascii="仿宋_GB2312" w:eastAsia="仿宋_GB2312" w:cs="ArialUnicodeMS" w:hint="eastAsia"/>
          <w:color w:val="000000"/>
          <w:kern w:val="0"/>
          <w:sz w:val="32"/>
          <w:szCs w:val="32"/>
        </w:rPr>
        <w:lastRenderedPageBreak/>
        <w:t>物医药、新材料、信息产业等规划并组织实施;指导行业技术创</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新和技术进步,以先进适用技术改造提升传统产业;推进实施有关国家和省、市、区科技重大专项,推进相关科研成果产业化,推动全区软件业、电子信息制造业和新兴产业发展。</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七）负责全区振兴装备制造业的组织协调,贯彻执行国家、省、市重大技术装备发展和自主创新规划、政策,依托国家和省、市、区重点工程建设协调有关重大专项的实施,推进重大技术装备国产化,指导引进重大技术装备的消化创新。</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（八）拟订并组织实施全区工业能源节约和资源综合利用促进政策,参与拟订能源节约和资源综合利用促进规划,组织协调相关重大示范工程和新产品、新技术、新设备、新材料的推广应用。</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（九）推进全区工业体制改革和管理创新,提高行业综合素质和核心竞争力,指导工业行业加强安全生产管理，负责民爆行业生产流通的监督管理和安全生产工作。</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（十）开展工业、中小企业的对外合作与交流。</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（十一）承担履行《禁止化学武器公约》的组织协调工作。</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（十二）承担盐业行业管理工作。</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（十三）承办区委、区政府交办的其他任务。</w:t>
      </w:r>
    </w:p>
    <w:p w:rsidR="0091562D" w:rsidRDefault="0091562D">
      <w:pPr>
        <w:spacing w:line="580" w:lineRule="exact"/>
        <w:ind w:firstLineChars="200" w:firstLine="640"/>
        <w:rPr>
          <w:rFonts w:ascii="仿宋_GB2312" w:eastAsia="仿宋_GB2312" w:cs="ArialUnicodeMS"/>
          <w:color w:val="000000"/>
          <w:kern w:val="0"/>
          <w:sz w:val="32"/>
          <w:szCs w:val="32"/>
        </w:rPr>
      </w:pPr>
    </w:p>
    <w:p w:rsidR="0091562D" w:rsidRDefault="006A359D">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lastRenderedPageBreak/>
        <w:t>二、机构设置</w:t>
      </w:r>
    </w:p>
    <w:p w:rsidR="0091562D" w:rsidRDefault="006A359D">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从决算编报单位构成看，纳入2019 年度本部门决算汇编范围的独立核算单位（以下简称“单位”）共  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445"/>
        <w:gridCol w:w="2665"/>
      </w:tblGrid>
      <w:tr w:rsidR="0091562D">
        <w:trPr>
          <w:trHeight w:val="811"/>
        </w:trPr>
        <w:tc>
          <w:tcPr>
            <w:tcW w:w="985" w:type="dxa"/>
            <w:vAlign w:val="center"/>
          </w:tcPr>
          <w:p w:rsidR="0091562D" w:rsidRDefault="006A359D">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vAlign w:val="center"/>
          </w:tcPr>
          <w:p w:rsidR="0091562D" w:rsidRDefault="006A359D">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vAlign w:val="center"/>
          </w:tcPr>
          <w:p w:rsidR="0091562D" w:rsidRDefault="006A359D">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vAlign w:val="center"/>
          </w:tcPr>
          <w:p w:rsidR="0091562D" w:rsidRDefault="006A359D">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91562D">
        <w:trPr>
          <w:trHeight w:val="596"/>
        </w:trPr>
        <w:tc>
          <w:tcPr>
            <w:tcW w:w="985" w:type="dxa"/>
          </w:tcPr>
          <w:p w:rsidR="0091562D" w:rsidRDefault="006A359D">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3485" w:type="dxa"/>
          </w:tcPr>
          <w:p w:rsidR="0091562D" w:rsidRDefault="006A359D">
            <w:pPr>
              <w:spacing w:line="560" w:lineRule="exact"/>
              <w:rPr>
                <w:rFonts w:ascii="仿宋_GB2312" w:eastAsia="仿宋_GB2312" w:cs="ArialUnicodeMS"/>
                <w:color w:val="000000"/>
                <w:kern w:val="0"/>
                <w:sz w:val="28"/>
                <w:szCs w:val="28"/>
              </w:rPr>
            </w:pPr>
            <w:r>
              <w:rPr>
                <w:rFonts w:ascii="仿宋_GB2312" w:eastAsia="仿宋_GB2312" w:hAnsiTheme="minorHAnsi" w:cs="ArialUnicodeMS" w:hint="eastAsia"/>
                <w:kern w:val="0"/>
                <w:sz w:val="28"/>
                <w:szCs w:val="28"/>
              </w:rPr>
              <w:t>廊坊市广阳区工业和信息化局（</w:t>
            </w:r>
            <w:r>
              <w:rPr>
                <w:rFonts w:ascii="仿宋_GB2312" w:eastAsia="仿宋_GB2312" w:cs="ArialUnicodeMS" w:hint="eastAsia"/>
                <w:color w:val="000000"/>
                <w:kern w:val="0"/>
                <w:sz w:val="28"/>
                <w:szCs w:val="28"/>
              </w:rPr>
              <w:t>本级)</w:t>
            </w:r>
          </w:p>
        </w:tc>
        <w:tc>
          <w:tcPr>
            <w:tcW w:w="2445" w:type="dxa"/>
          </w:tcPr>
          <w:p w:rsidR="0091562D" w:rsidRDefault="006A359D">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行政</w:t>
            </w:r>
          </w:p>
        </w:tc>
        <w:tc>
          <w:tcPr>
            <w:tcW w:w="2665" w:type="dxa"/>
          </w:tcPr>
          <w:p w:rsidR="0091562D" w:rsidRDefault="006A359D">
            <w:pPr>
              <w:spacing w:line="560" w:lineRule="exact"/>
              <w:jc w:val="center"/>
              <w:rPr>
                <w:rFonts w:ascii="仿宋_GB2312" w:eastAsia="仿宋_GB2312" w:cs="ArialUnicodeMS"/>
                <w:color w:val="000000"/>
                <w:kern w:val="0"/>
                <w:sz w:val="28"/>
                <w:szCs w:val="28"/>
              </w:rPr>
            </w:pPr>
            <w:r>
              <w:rPr>
                <w:rFonts w:ascii="仿宋_GB2312" w:eastAsia="仿宋_GB2312" w:hAnsiTheme="minorHAnsi" w:cs="ArialUnicodeMS" w:hint="eastAsia"/>
                <w:kern w:val="0"/>
                <w:sz w:val="28"/>
                <w:szCs w:val="28"/>
              </w:rPr>
              <w:t>财政拨款</w:t>
            </w:r>
          </w:p>
        </w:tc>
      </w:tr>
    </w:tbl>
    <w:p w:rsidR="0091562D" w:rsidRDefault="0091562D">
      <w:pPr>
        <w:widowControl/>
        <w:spacing w:after="160" w:line="580" w:lineRule="exact"/>
        <w:ind w:firstLineChars="200" w:firstLine="640"/>
        <w:rPr>
          <w:rFonts w:ascii="Times New Roman" w:eastAsia="黑体" w:cs="Times New Roman"/>
          <w:color w:val="000000"/>
          <w:sz w:val="32"/>
          <w:szCs w:val="32"/>
        </w:rPr>
      </w:pPr>
    </w:p>
    <w:p w:rsidR="0091562D" w:rsidRDefault="0091562D">
      <w:pPr>
        <w:widowControl/>
        <w:spacing w:after="160" w:line="580" w:lineRule="exact"/>
        <w:ind w:firstLineChars="200" w:firstLine="640"/>
        <w:rPr>
          <w:rFonts w:ascii="Times New Roman" w:eastAsia="黑体" w:cs="Times New Roman"/>
          <w:color w:val="000000"/>
          <w:sz w:val="32"/>
          <w:szCs w:val="32"/>
        </w:rPr>
      </w:pPr>
    </w:p>
    <w:p w:rsidR="0091562D" w:rsidRDefault="0091562D">
      <w:pPr>
        <w:widowControl/>
        <w:spacing w:after="160" w:line="580" w:lineRule="exact"/>
        <w:ind w:firstLineChars="200" w:firstLine="640"/>
        <w:rPr>
          <w:rFonts w:ascii="Times New Roman" w:eastAsia="黑体" w:cs="Times New Roman"/>
          <w:color w:val="000000"/>
          <w:sz w:val="32"/>
          <w:szCs w:val="32"/>
        </w:rPr>
        <w:sectPr w:rsidR="0091562D">
          <w:headerReference w:type="default" r:id="rId23"/>
          <w:footerReference w:type="default" r:id="rId24"/>
          <w:footerReference w:type="first" r:id="rId25"/>
          <w:pgSz w:w="11906" w:h="16838"/>
          <w:pgMar w:top="2041" w:right="1531" w:bottom="2041" w:left="1531" w:header="851" w:footer="992" w:gutter="0"/>
          <w:pgNumType w:fmt="numberInDash" w:start="1"/>
          <w:cols w:space="720"/>
          <w:titlePg/>
          <w:docGrid w:type="lines" w:linePitch="312"/>
        </w:sectPr>
      </w:pPr>
    </w:p>
    <w:p w:rsidR="0091562D" w:rsidRDefault="0091562D">
      <w:pPr>
        <w:widowControl/>
        <w:spacing w:after="160" w:line="580" w:lineRule="exact"/>
        <w:ind w:firstLineChars="200" w:firstLine="640"/>
        <w:rPr>
          <w:rFonts w:ascii="Times New Roman" w:eastAsia="黑体" w:cs="Times New Roman"/>
          <w:color w:val="000000"/>
          <w:sz w:val="32"/>
          <w:szCs w:val="32"/>
        </w:rPr>
        <w:sectPr w:rsidR="0091562D">
          <w:headerReference w:type="default" r:id="rId26"/>
          <w:type w:val="continuous"/>
          <w:pgSz w:w="11906" w:h="16838"/>
          <w:pgMar w:top="2041" w:right="1531" w:bottom="2041" w:left="1531" w:header="851" w:footer="992" w:gutter="0"/>
          <w:pgNumType w:fmt="numberInDash"/>
          <w:cols w:space="720"/>
          <w:titlePg/>
          <w:docGrid w:type="lines" w:linePitch="312"/>
        </w:sectPr>
      </w:pPr>
    </w:p>
    <w:p w:rsidR="0091562D" w:rsidRDefault="00C53006">
      <w:pPr>
        <w:widowControl/>
        <w:spacing w:after="160" w:line="580" w:lineRule="exact"/>
        <w:ind w:firstLineChars="200" w:firstLine="1440"/>
        <w:rPr>
          <w:rFonts w:ascii="Times New Roman" w:eastAsia="黑体" w:cs="Times New Roman"/>
          <w:color w:val="000000"/>
          <w:sz w:val="32"/>
          <w:szCs w:val="32"/>
        </w:rPr>
        <w:sectPr w:rsidR="0091562D">
          <w:pgSz w:w="11906" w:h="16838"/>
          <w:pgMar w:top="2041" w:right="1531" w:bottom="2041" w:left="1531" w:header="851" w:footer="992" w:gutter="0"/>
          <w:pgNumType w:fmt="numberInDash"/>
          <w:cols w:space="720"/>
          <w:titlePg/>
          <w:docGrid w:type="lines" w:linePitch="312"/>
        </w:sectPr>
      </w:pPr>
      <w:r w:rsidRPr="00C53006">
        <w:rPr>
          <w:color w:val="000000"/>
          <w:sz w:val="72"/>
        </w:rPr>
        <w:lastRenderedPageBreak/>
        <w:pict>
          <v:shape id="文本框 151 94" o:spid="_x0000_s2064" type="#_x0000_t202" style="position:absolute;left:0;text-align:left;margin-left:-85.7pt;margin-top:238.15pt;width:613.65pt;height:173.25pt;z-index:251658240" filled="f" stroked="f" strokeweight=".5pt">
            <v:textbox>
              <w:txbxContent>
                <w:p w:rsidR="00AD7F16" w:rsidRDefault="00AD7F16">
                  <w:pPr>
                    <w:widowControl/>
                    <w:jc w:val="center"/>
                    <w:rPr>
                      <w:rFonts w:ascii="黑体" w:eastAsia="黑体" w:cs="黑体"/>
                      <w:color w:val="000000"/>
                      <w:sz w:val="96"/>
                      <w:szCs w:val="96"/>
                    </w:rPr>
                  </w:pPr>
                </w:p>
                <w:p w:rsidR="00AD7F16" w:rsidRDefault="00AD7F16">
                  <w:pPr>
                    <w:widowControl/>
                    <w:jc w:val="center"/>
                    <w:rPr>
                      <w:rFonts w:ascii="黑体" w:eastAsia="黑体" w:cs="黑体"/>
                      <w:color w:val="000000"/>
                      <w:sz w:val="96"/>
                      <w:szCs w:val="96"/>
                    </w:rPr>
                  </w:pPr>
                </w:p>
              </w:txbxContent>
            </v:textbox>
          </v:shape>
        </w:pict>
      </w:r>
    </w:p>
    <w:p w:rsidR="0091562D" w:rsidRDefault="0091562D">
      <w:pPr>
        <w:widowControl/>
        <w:spacing w:line="580" w:lineRule="exact"/>
        <w:ind w:firstLineChars="200" w:firstLine="640"/>
        <w:rPr>
          <w:rFonts w:eastAsia="黑体"/>
          <w:color w:val="000000"/>
          <w:sz w:val="32"/>
          <w:szCs w:val="32"/>
        </w:r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C53006">
      <w:pPr>
        <w:jc w:val="center"/>
        <w:rPr>
          <w:rFonts w:ascii="黑体" w:eastAsia="黑体" w:cs="黑体"/>
          <w:color w:val="000000"/>
          <w:sz w:val="56"/>
          <w:szCs w:val="72"/>
        </w:rPr>
      </w:pPr>
      <w:r w:rsidRPr="00C53006">
        <w:rPr>
          <w:color w:val="000000"/>
          <w:sz w:val="72"/>
        </w:rPr>
        <w:pict>
          <v:shape id="文本框 187 97" o:spid="_x0000_s2063" type="#_x0000_t202" style="position:absolute;left:0;text-align:left;margin-left:-90.8pt;margin-top:4.35pt;width:613.65pt;height:263.1pt;z-index:251659264;v-text-anchor:middle" fillcolor="#ffd966" strokecolor="#ffd966" strokeweight=".5pt">
            <v:fill r:id="rId22" o:title="5%" type="pattern"/>
            <v:textbox>
              <w:txbxContent>
                <w:p w:rsidR="00AD7F16" w:rsidRDefault="00AD7F16">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rsidR="00AD7F16" w:rsidRDefault="00AD7F16">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rsidR="00AD7F16" w:rsidRDefault="00AD7F16"/>
              </w:txbxContent>
            </v:textbox>
          </v:shape>
        </w:pict>
      </w: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6A359D">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91562D" w:rsidRDefault="006A359D">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color w:val="000000"/>
          <w:sz w:val="32"/>
          <w:szCs w:val="32"/>
        </w:rPr>
        <w:t>本部门2019年度收入总计（含结转和结余）363.77万元。与2018年度决算相比，收支</w:t>
      </w:r>
      <w:r w:rsidR="007D713B">
        <w:rPr>
          <w:rFonts w:ascii="仿宋_GB2312" w:eastAsia="仿宋_GB2312" w:cs="DengXian-Regular" w:hint="eastAsia"/>
          <w:color w:val="000000"/>
          <w:sz w:val="32"/>
          <w:szCs w:val="32"/>
        </w:rPr>
        <w:t>各</w:t>
      </w:r>
      <w:r>
        <w:rPr>
          <w:rFonts w:ascii="仿宋_GB2312" w:eastAsia="仿宋_GB2312" w:cs="DengXian-Regular" w:hint="eastAsia"/>
          <w:color w:val="000000"/>
          <w:sz w:val="32"/>
          <w:szCs w:val="32"/>
        </w:rPr>
        <w:t>减少607.41万元，下降62.54%，主要原因是</w:t>
      </w:r>
      <w:r>
        <w:rPr>
          <w:rFonts w:ascii="仿宋_GB2312" w:eastAsia="仿宋_GB2312" w:cs="DengXian-Regular" w:hint="eastAsia"/>
          <w:sz w:val="32"/>
          <w:szCs w:val="32"/>
        </w:rPr>
        <w:t>政务网络平台建设工作投入减少。</w:t>
      </w:r>
    </w:p>
    <w:p w:rsidR="0091562D" w:rsidRDefault="006A359D">
      <w:pPr>
        <w:adjustRightInd w:val="0"/>
        <w:snapToGrid w:val="0"/>
        <w:spacing w:line="580" w:lineRule="exact"/>
        <w:ind w:firstLineChars="200" w:firstLine="640"/>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91562D" w:rsidRDefault="006A359D">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本部门2019年度本年收入合计337.68万元，其中：财政拨款收入259.42万元，占76.82%；其他收入78.27万元，占23.17%。</w:t>
      </w:r>
    </w:p>
    <w:p w:rsidR="0091562D" w:rsidRDefault="006A359D">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91562D" w:rsidRDefault="006A359D">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本部门2019年度本年支出合计325.81万元，其中：基本支出276.44万元，占84.85%；项目支出49.38万元，占15.15%。</w:t>
      </w:r>
    </w:p>
    <w:p w:rsidR="0091562D" w:rsidRDefault="006A359D">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91562D" w:rsidRDefault="006A359D">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（一）财政拨款收支与2018 年度决算对比情况</w:t>
      </w:r>
    </w:p>
    <w:p w:rsidR="0091562D" w:rsidRDefault="006A359D">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本部门2019年度形成的财政拨款收支均为一般公共预算财政拨款，其中本年收入259.42万元,比2018年度减少473.54万元，降低64.61%，主要是</w:t>
      </w:r>
      <w:r>
        <w:rPr>
          <w:rFonts w:ascii="仿宋_GB2312" w:eastAsia="仿宋_GB2312" w:cs="DengXian-Regular" w:hint="eastAsia"/>
          <w:sz w:val="32"/>
          <w:szCs w:val="32"/>
        </w:rPr>
        <w:t>政务网络平台建设工作投入减少</w:t>
      </w:r>
      <w:r>
        <w:rPr>
          <w:rFonts w:ascii="仿宋_GB2312" w:eastAsia="仿宋_GB2312" w:cs="DengXian-Regular" w:hint="eastAsia"/>
          <w:color w:val="000000"/>
          <w:sz w:val="32"/>
          <w:szCs w:val="32"/>
        </w:rPr>
        <w:t>；本年支出325.81万元，减少466.43万元，降低55.47%，主要是</w:t>
      </w:r>
      <w:r>
        <w:rPr>
          <w:rFonts w:ascii="仿宋_GB2312" w:eastAsia="仿宋_GB2312" w:cs="DengXian-Regular" w:hint="eastAsia"/>
          <w:sz w:val="32"/>
          <w:szCs w:val="32"/>
        </w:rPr>
        <w:t>政务网络平台建设工作投入减少</w:t>
      </w:r>
      <w:r>
        <w:rPr>
          <w:rFonts w:ascii="仿宋_GB2312" w:eastAsia="仿宋_GB2312" w:cs="DengXian-Regular" w:hint="eastAsia"/>
          <w:color w:val="000000"/>
          <w:sz w:val="32"/>
          <w:szCs w:val="32"/>
        </w:rPr>
        <w:t>。</w:t>
      </w:r>
    </w:p>
    <w:p w:rsidR="0091562D" w:rsidRDefault="006A359D">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91562D" w:rsidRDefault="006A359D">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本部门2019年度一般公共预算财政拨款收入259.42万元，完成年初预算的10</w:t>
      </w:r>
      <w:r w:rsidR="007D713B">
        <w:rPr>
          <w:rFonts w:ascii="仿宋_GB2312" w:eastAsia="仿宋_GB2312" w:cs="DengXian-Regular" w:hint="eastAsia"/>
          <w:color w:val="000000"/>
          <w:sz w:val="32"/>
          <w:szCs w:val="32"/>
        </w:rPr>
        <w:t>6.1</w:t>
      </w:r>
      <w:r>
        <w:rPr>
          <w:rFonts w:ascii="仿宋_GB2312" w:eastAsia="仿宋_GB2312" w:cs="DengXian-Regular" w:hint="eastAsia"/>
          <w:color w:val="000000"/>
          <w:sz w:val="32"/>
          <w:szCs w:val="32"/>
        </w:rPr>
        <w:t>%,比年初预算增加14.91万元，决算数大于预算数主要原因是</w:t>
      </w:r>
      <w:r>
        <w:rPr>
          <w:rFonts w:ascii="仿宋_GB2312" w:eastAsia="仿宋_GB2312" w:hAnsi="仿宋_GB2312" w:hint="eastAsia"/>
          <w:sz w:val="32"/>
        </w:rPr>
        <w:t>人员经费增加</w:t>
      </w:r>
      <w:r>
        <w:rPr>
          <w:rFonts w:ascii="仿宋_GB2312" w:eastAsia="仿宋_GB2312" w:cs="DengXian-Regular" w:hint="eastAsia"/>
          <w:color w:val="000000"/>
          <w:sz w:val="32"/>
          <w:szCs w:val="32"/>
        </w:rPr>
        <w:t>；本年支出285.31万元，完</w:t>
      </w:r>
      <w:r>
        <w:rPr>
          <w:rFonts w:ascii="仿宋_GB2312" w:eastAsia="仿宋_GB2312" w:cs="DengXian-Regular" w:hint="eastAsia"/>
          <w:color w:val="000000"/>
          <w:sz w:val="32"/>
          <w:szCs w:val="32"/>
        </w:rPr>
        <w:lastRenderedPageBreak/>
        <w:t>成年初预算的1</w:t>
      </w:r>
      <w:r w:rsidR="007D713B">
        <w:rPr>
          <w:rFonts w:ascii="仿宋_GB2312" w:eastAsia="仿宋_GB2312" w:cs="DengXian-Regular" w:hint="eastAsia"/>
          <w:color w:val="000000"/>
          <w:sz w:val="32"/>
          <w:szCs w:val="32"/>
        </w:rPr>
        <w:t>16.69</w:t>
      </w:r>
      <w:r>
        <w:rPr>
          <w:rFonts w:ascii="仿宋_GB2312" w:eastAsia="仿宋_GB2312" w:cs="DengXian-Regular" w:hint="eastAsia"/>
          <w:color w:val="000000"/>
          <w:sz w:val="32"/>
          <w:szCs w:val="32"/>
        </w:rPr>
        <w:t>%,比年初预算增加40.8万元，决算数大于预算数主要原因是主要是</w:t>
      </w:r>
      <w:r>
        <w:rPr>
          <w:rFonts w:ascii="仿宋_GB2312" w:eastAsia="仿宋_GB2312" w:hAnsi="仿宋_GB2312" w:hint="eastAsia"/>
          <w:sz w:val="32"/>
        </w:rPr>
        <w:t>人员经费增加</w:t>
      </w:r>
      <w:r>
        <w:rPr>
          <w:rFonts w:ascii="仿宋_GB2312" w:eastAsia="仿宋_GB2312" w:cs="DengXian-Regular" w:hint="eastAsia"/>
          <w:color w:val="000000"/>
          <w:sz w:val="32"/>
          <w:szCs w:val="32"/>
        </w:rPr>
        <w:t>。</w:t>
      </w:r>
    </w:p>
    <w:p w:rsidR="0091562D" w:rsidRDefault="006A359D">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91562D" w:rsidRDefault="006A359D">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年度财政拨款支出325.81万元，主要用于以下方面：卫生健康支出5.93万元，占1.82%；资源勘探信息等支出234.74万元，占72.05%；社会保障和就业（类）支出 74.58万元，占22.89%；住房保障（类）支出10.56万元，占3.24%。</w:t>
      </w:r>
    </w:p>
    <w:p w:rsidR="0091562D" w:rsidRDefault="006A359D">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91562D" w:rsidRDefault="006A359D">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基本支出259.42万元，其中：人员经费248.54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10.88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91562D" w:rsidRDefault="006A359D">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五、一般公共预算“三公” 经费支出决算情况说明</w:t>
      </w:r>
    </w:p>
    <w:p w:rsidR="0091562D" w:rsidRDefault="006A359D">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本部门2019年度“三公”经费支出共计2.19万元，完成预算的100%,较2018年度无增减变化。具体情况如下：</w:t>
      </w:r>
    </w:p>
    <w:p w:rsidR="0091562D" w:rsidRDefault="006A359D">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（一）因公出国（境）费支出0万元。</w:t>
      </w:r>
      <w:r>
        <w:rPr>
          <w:rFonts w:ascii="仿宋_GB2312" w:eastAsia="仿宋_GB2312" w:cs="DengXian-Regular" w:hint="eastAsia"/>
          <w:color w:val="000000"/>
          <w:sz w:val="32"/>
          <w:szCs w:val="32"/>
        </w:rPr>
        <w:t>本部门2019年度因公出国（境）团组0个、共0人，参加其他单位组织的因公出国（境）团组0个、共0人，无本单位组织的出国（境）团组。因公出国（境）费支出较预算增加0万元，增长%；较上年增加万元，增长%。本部门本年</w:t>
      </w:r>
      <w:r w:rsidR="00CE0E61">
        <w:rPr>
          <w:rFonts w:ascii="仿宋_GB2312" w:eastAsia="仿宋_GB2312" w:cs="DengXian-Regular" w:hint="eastAsia"/>
          <w:color w:val="000000"/>
          <w:sz w:val="32"/>
          <w:szCs w:val="32"/>
        </w:rPr>
        <w:t>无因公出国出境</w:t>
      </w:r>
      <w:r>
        <w:rPr>
          <w:rFonts w:ascii="仿宋_GB2312" w:eastAsia="仿宋_GB2312" w:cs="DengXian-Regular" w:hint="eastAsia"/>
          <w:color w:val="000000"/>
          <w:sz w:val="32"/>
          <w:szCs w:val="32"/>
        </w:rPr>
        <w:t>事项，与年初预算持平。</w:t>
      </w:r>
    </w:p>
    <w:p w:rsidR="0091562D" w:rsidRDefault="006A359D">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（二）公务用车购置及运行维护费支出2.19万元。</w:t>
      </w:r>
      <w:r>
        <w:rPr>
          <w:rFonts w:ascii="仿宋_GB2312" w:eastAsia="仿宋_GB2312" w:cs="DengXian-Regular" w:hint="eastAsia"/>
          <w:color w:val="000000"/>
          <w:sz w:val="32"/>
          <w:szCs w:val="32"/>
        </w:rPr>
        <w:t>本部门2019年度公务用车购置及运行维护费较预算减少0万元，降低0%；较上年减少0万元，降低0%。</w:t>
      </w:r>
      <w:r>
        <w:rPr>
          <w:rFonts w:ascii="仿宋_GB2312" w:eastAsia="仿宋_GB2312" w:cs="DengXian-Bold" w:hint="eastAsia"/>
          <w:b/>
          <w:bCs/>
          <w:color w:val="000000"/>
          <w:sz w:val="32"/>
          <w:szCs w:val="32"/>
        </w:rPr>
        <w:t>其中：</w:t>
      </w:r>
    </w:p>
    <w:p w:rsidR="0091562D" w:rsidRDefault="006A359D">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本部门2019年度公务用车购置量0辆，发生“公务用车购置”经费支出0万元。公务用车购置费支出较预算增加万元，增长%；较上年增加万元，增长%。本部门本年没有购置车辆，与年初预算持平。</w:t>
      </w:r>
    </w:p>
    <w:p w:rsidR="0091562D" w:rsidRDefault="006A359D">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2019年度单位公务用车保有量1辆。公车运行维护费支出较预算增加万元，增长%,主要是没有增加减少车辆运行维护费，与年初预算持平；较上年增加万元，增长%，主要是没有增加减少车辆运行维护费，与年初预算持平。</w:t>
      </w:r>
    </w:p>
    <w:p w:rsidR="0091562D" w:rsidRDefault="006A359D">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（三）公务接待费支出0万元。</w:t>
      </w:r>
      <w:r>
        <w:rPr>
          <w:rFonts w:ascii="仿宋_GB2312" w:eastAsia="仿宋_GB2312" w:cs="DengXian-Regular" w:hint="eastAsia"/>
          <w:color w:val="000000"/>
          <w:sz w:val="32"/>
          <w:szCs w:val="32"/>
        </w:rPr>
        <w:t>本部门2019年度公务接待共0批次、0人次。公务接待费支出较预算减少0万元，降低0%,</w:t>
      </w:r>
      <w:r>
        <w:rPr>
          <w:rFonts w:ascii="仿宋_GB2312" w:eastAsia="仿宋_GB2312" w:cs="DengXian-Regular" w:hint="eastAsia"/>
          <w:color w:val="000000"/>
          <w:sz w:val="32"/>
          <w:szCs w:val="32"/>
        </w:rPr>
        <w:lastRenderedPageBreak/>
        <w:t>主要是没有增加减少公务接待支出，与年初预算持平；较上年度减少0万元，降低0%,主要是没有增加减少公务接待支出，与年初预算持平。</w:t>
      </w:r>
    </w:p>
    <w:p w:rsidR="0091562D" w:rsidRDefault="006A359D">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91562D" w:rsidRDefault="006A359D">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91562D" w:rsidRDefault="006A359D">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本部门2019年度机关运行经费支出10.88万元，比2018年度减少501.36万元，降低97.88%。主要原因是职能变更口径有出入。</w:t>
      </w:r>
    </w:p>
    <w:p w:rsidR="0091562D" w:rsidRDefault="006A359D">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91562D" w:rsidRDefault="006A359D">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本部门2019年度政府采购支出总额0万元，从采购类型来看，</w:t>
      </w:r>
      <w:r>
        <w:rPr>
          <w:rFonts w:ascii="仿宋_GB2312" w:eastAsia="仿宋_GB2312" w:cs="仿宋_GB2312"/>
          <w:color w:val="000000"/>
          <w:kern w:val="0"/>
          <w:sz w:val="32"/>
          <w:szCs w:val="32"/>
        </w:rPr>
        <w:t>政府采购货物支出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 万元、政府采购工程支出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 xml:space="preserve">万元、政府采购服务支出 </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万元。授予中小企业合同金</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其中授予小微企业合同金额</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w:t>
      </w:r>
    </w:p>
    <w:p w:rsidR="0091562D" w:rsidRDefault="006A359D">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91562D" w:rsidRDefault="006A359D">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2019年12月31日，本部门共有车辆1辆，比上年增加（减少）0辆，主要是无增减变化。其中，副部（省）级及以上领导用车0辆，主要领导干部用车0辆，机要通信用车1辆，应急保障用车0辆，执法执勤用车0辆，特种专业技术用车0辆，离退休干部用车0辆，其他用车0辆，其他用车主要是无增减变化；</w:t>
      </w:r>
    </w:p>
    <w:p w:rsidR="0091562D" w:rsidRDefault="006A359D">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lastRenderedPageBreak/>
        <w:t>单位价值</w:t>
      </w:r>
      <w:r>
        <w:rPr>
          <w:rFonts w:ascii="仿宋_GB2312" w:eastAsia="仿宋_GB2312" w:cs="TimesNewRomanPSMT" w:hint="eastAsia"/>
          <w:color w:val="000000"/>
          <w:sz w:val="32"/>
          <w:szCs w:val="32"/>
        </w:rPr>
        <w:t>50</w:t>
      </w:r>
      <w:r>
        <w:rPr>
          <w:rFonts w:ascii="仿宋_GB2312" w:eastAsia="仿宋_GB2312" w:cs="DengXian-Regular" w:hint="eastAsia"/>
          <w:color w:val="000000"/>
          <w:sz w:val="32"/>
          <w:szCs w:val="32"/>
        </w:rPr>
        <w:t>万元以上通用设备0台（套），单位价值</w:t>
      </w:r>
      <w:r>
        <w:rPr>
          <w:rFonts w:ascii="仿宋_GB2312" w:eastAsia="仿宋_GB2312" w:cs="TimesNewRomanPSMT" w:hint="eastAsia"/>
          <w:color w:val="000000"/>
          <w:sz w:val="32"/>
          <w:szCs w:val="32"/>
        </w:rPr>
        <w:t>100</w:t>
      </w:r>
      <w:r>
        <w:rPr>
          <w:rFonts w:ascii="仿宋_GB2312" w:eastAsia="仿宋_GB2312" w:cs="DengXian-Regular" w:hint="eastAsia"/>
          <w:color w:val="000000"/>
          <w:sz w:val="32"/>
          <w:szCs w:val="32"/>
        </w:rPr>
        <w:t>万元以上专用设备0台（套）比上年增加0套。</w:t>
      </w:r>
    </w:p>
    <w:p w:rsidR="0091562D" w:rsidRDefault="006A359D">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91562D" w:rsidRDefault="006A359D">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 xml:space="preserve">1. </w:t>
      </w:r>
      <w:r>
        <w:rPr>
          <w:rFonts w:ascii="仿宋_GB2312" w:eastAsia="仿宋_GB2312" w:cs="DengXian-Regular" w:hint="eastAsia"/>
          <w:sz w:val="32"/>
          <w:szCs w:val="32"/>
        </w:rPr>
        <w:t>本部门 2018 年度政府性基金预算财政拨款、国有资本经营预算财政拨款无收支及结转结余情况，故政府性基金预算财政拨款收入支出决算表、国有资本经营预算财政拨款支出决算表以空表列示。</w:t>
      </w:r>
    </w:p>
    <w:p w:rsidR="0091562D" w:rsidRDefault="006A359D">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 由于决算公开表格中金额数值应当保留两位小数，公开数据为四舍五入计算结果，个别数据合计项与分项之和存在小数点后差额，特此说明。</w:t>
      </w:r>
    </w:p>
    <w:p w:rsidR="0091562D" w:rsidRDefault="0091562D">
      <w:pPr>
        <w:widowControl/>
        <w:spacing w:line="580" w:lineRule="exact"/>
        <w:ind w:firstLineChars="200" w:firstLine="883"/>
        <w:jc w:val="left"/>
        <w:rPr>
          <w:rFonts w:ascii="宋体" w:eastAsia="宋体" w:cs="MS-UIGothic,Bold"/>
          <w:b/>
          <w:bCs/>
          <w:color w:val="000000"/>
          <w:kern w:val="0"/>
          <w:sz w:val="44"/>
          <w:szCs w:val="44"/>
        </w:rPr>
        <w:sectPr w:rsidR="0091562D">
          <w:type w:val="continuous"/>
          <w:pgSz w:w="11906" w:h="16838"/>
          <w:pgMar w:top="2098" w:right="1474" w:bottom="1984" w:left="1588" w:header="851" w:footer="992" w:gutter="0"/>
          <w:pgNumType w:fmt="numberInDash"/>
          <w:cols w:space="720"/>
          <w:docGrid w:type="lines" w:linePitch="312"/>
        </w:sect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sectPr w:rsidR="0091562D">
          <w:type w:val="continuous"/>
          <w:pgSz w:w="11906" w:h="16838"/>
          <w:pgMar w:top="2041" w:right="1531" w:bottom="2041" w:left="1531" w:header="851" w:footer="992" w:gutter="0"/>
          <w:pgNumType w:fmt="numberInDash"/>
          <w:cols w:space="720"/>
          <w:titlePg/>
          <w:docGrid w:type="lines" w:linePitch="312"/>
        </w:sectPr>
      </w:pPr>
    </w:p>
    <w:p w:rsidR="0091562D" w:rsidRDefault="006A359D">
      <w:pPr>
        <w:rPr>
          <w:rFonts w:ascii="黑体" w:eastAsia="黑体" w:cs="黑体"/>
          <w:color w:val="000000"/>
          <w:sz w:val="56"/>
          <w:szCs w:val="72"/>
        </w:rPr>
        <w:sectPr w:rsidR="0091562D">
          <w:headerReference w:type="default" r:id="rId27"/>
          <w:footerReference w:type="default" r:id="rId28"/>
          <w:headerReference w:type="first" r:id="rId29"/>
          <w:footerReference w:type="first" r:id="rId30"/>
          <w:type w:val="continuous"/>
          <w:pgSz w:w="11906" w:h="16838"/>
          <w:pgMar w:top="2041" w:right="1531" w:bottom="2041" w:left="1531" w:header="851" w:footer="992" w:gutter="0"/>
          <w:pgNumType w:fmt="numberInDash"/>
          <w:cols w:space="720"/>
          <w:titlePg/>
          <w:docGrid w:type="lines" w:linePitch="312"/>
        </w:sectPr>
      </w:pPr>
      <w:r>
        <w:rPr>
          <w:rFonts w:ascii="黑体" w:eastAsia="黑体" w:cs="黑体"/>
          <w:color w:val="000000"/>
          <w:sz w:val="56"/>
          <w:szCs w:val="72"/>
        </w:rPr>
        <w:lastRenderedPageBreak/>
        <w:br w:type="page"/>
      </w:r>
    </w:p>
    <w:p w:rsidR="0091562D" w:rsidRDefault="0091562D">
      <w:pP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C53006">
      <w:pPr>
        <w:jc w:val="center"/>
        <w:rPr>
          <w:color w:val="000000"/>
          <w:sz w:val="72"/>
        </w:rPr>
      </w:pPr>
      <w:r>
        <w:rPr>
          <w:color w:val="000000"/>
          <w:sz w:val="72"/>
        </w:rPr>
        <w:pict>
          <v:shape id="文本框 188 171" o:spid="_x0000_s2053" type="#_x0000_t202" style="position:absolute;left:0;text-align:left;margin-left:-80.45pt;margin-top:34.8pt;width:613.65pt;height:263.1pt;z-index:251660288;v-text-anchor:middle" fillcolor="#ffd966" strokecolor="#ffd966" strokeweight=".5pt">
            <v:fill r:id="rId22" o:title="5%" type="pattern"/>
            <v:textbox>
              <w:txbxContent>
                <w:p w:rsidR="00AD7F16" w:rsidRDefault="00AD7F16">
                  <w:pPr>
                    <w:widowControl/>
                    <w:jc w:val="center"/>
                  </w:pPr>
                  <w:r>
                    <w:rPr>
                      <w:rFonts w:ascii="黑体" w:eastAsia="黑体" w:cs="黑体" w:hint="eastAsia"/>
                      <w:color w:val="000000"/>
                      <w:sz w:val="90"/>
                      <w:szCs w:val="90"/>
                    </w:rPr>
                    <w:t>第三部分 相关名词解释</w:t>
                  </w:r>
                </w:p>
              </w:txbxContent>
            </v:textbox>
          </v:shape>
        </w:pict>
      </w: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tabs>
          <w:tab w:val="left" w:pos="886"/>
        </w:tabs>
        <w:jc w:val="left"/>
        <w:rPr>
          <w:color w:val="000000"/>
        </w:rPr>
        <w:sectPr w:rsidR="0091562D">
          <w:headerReference w:type="first" r:id="rId31"/>
          <w:pgSz w:w="11906" w:h="16838"/>
          <w:pgMar w:top="2041" w:right="1531" w:bottom="2041" w:left="1531" w:header="851" w:footer="992" w:gutter="0"/>
          <w:pgNumType w:fmt="numberInDash"/>
          <w:cols w:space="720"/>
          <w:titlePg/>
          <w:docGrid w:type="lines" w:linePitch="312"/>
        </w:sectPr>
      </w:pPr>
    </w:p>
    <w:p w:rsidR="0091562D" w:rsidRDefault="0091562D">
      <w:pPr>
        <w:widowControl/>
        <w:spacing w:line="560" w:lineRule="exact"/>
        <w:ind w:firstLineChars="200" w:firstLine="640"/>
        <w:rPr>
          <w:rFonts w:ascii="仿宋_GB2312" w:eastAsia="仿宋_GB2312" w:cs="ArialUnicodeMS"/>
          <w:color w:val="000000"/>
          <w:sz w:val="32"/>
          <w:szCs w:val="32"/>
        </w:rPr>
      </w:pP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91562D" w:rsidRDefault="006A359D">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91562D" w:rsidRDefault="006A359D">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91562D" w:rsidRDefault="006A359D">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91562D" w:rsidRDefault="006A359D">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tabs>
          <w:tab w:val="left" w:pos="235"/>
        </w:tabs>
        <w:jc w:val="left"/>
        <w:rPr>
          <w:color w:val="000000"/>
        </w:rPr>
      </w:pPr>
    </w:p>
    <w:p w:rsidR="0091562D" w:rsidRDefault="0091562D">
      <w:pPr>
        <w:tabs>
          <w:tab w:val="left" w:pos="235"/>
        </w:tabs>
        <w:jc w:val="left"/>
        <w:rPr>
          <w:color w:val="000000"/>
        </w:rPr>
        <w:sectPr w:rsidR="0091562D">
          <w:headerReference w:type="default" r:id="rId32"/>
          <w:pgSz w:w="11906" w:h="16838"/>
          <w:pgMar w:top="2098" w:right="1474" w:bottom="1985" w:left="1588" w:header="851" w:footer="992" w:gutter="0"/>
          <w:pgNumType w:fmt="numberInDash"/>
          <w:cols w:space="720"/>
          <w:docGrid w:type="lines" w:linePitch="312"/>
        </w:sectPr>
      </w:pPr>
    </w:p>
    <w:p w:rsidR="0091562D" w:rsidRDefault="0091562D">
      <w:pPr>
        <w:rPr>
          <w:color w:val="000000"/>
        </w:rPr>
      </w:pPr>
    </w:p>
    <w:p w:rsidR="0091562D" w:rsidRDefault="00C53006">
      <w:pPr>
        <w:tabs>
          <w:tab w:val="left" w:pos="235"/>
        </w:tabs>
        <w:jc w:val="left"/>
        <w:rPr>
          <w:color w:val="000000"/>
        </w:rPr>
        <w:sectPr w:rsidR="0091562D">
          <w:headerReference w:type="default" r:id="rId33"/>
          <w:pgSz w:w="11906" w:h="16838"/>
          <w:pgMar w:top="2098" w:right="1474" w:bottom="1985" w:left="1588" w:header="851" w:footer="992" w:gutter="0"/>
          <w:pgNumType w:fmt="numberInDash"/>
          <w:cols w:space="720"/>
          <w:docGrid w:type="lines" w:linePitch="312"/>
        </w:sectPr>
      </w:pPr>
      <w:r w:rsidRPr="00C53006">
        <w:rPr>
          <w:color w:val="000000"/>
          <w:sz w:val="72"/>
        </w:rPr>
        <w:pict>
          <v:shape id="文本框 229 190" o:spid="_x0000_s2052" type="#_x0000_t202" style="position:absolute;margin-left:-82.05pt;margin-top:111.85pt;width:613.65pt;height:263.1pt;z-index:251661312;v-text-anchor:middle" fillcolor="#ffd966" strokecolor="#ffd966" strokeweight=".5pt">
            <v:fill r:id="rId22" o:title="5%" type="pattern"/>
            <v:textbox>
              <w:txbxContent>
                <w:p w:rsidR="00AD7F16" w:rsidRDefault="00AD7F16">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rsidR="00AD7F16" w:rsidRDefault="00AD7F16">
                  <w:pPr>
                    <w:widowControl/>
                    <w:jc w:val="center"/>
                  </w:pPr>
                  <w:r>
                    <w:rPr>
                      <w:rFonts w:ascii="黑体" w:eastAsia="黑体" w:cs="黑体" w:hint="eastAsia"/>
                      <w:color w:val="000000"/>
                      <w:sz w:val="90"/>
                      <w:szCs w:val="90"/>
                    </w:rPr>
                    <w:t>2019年度部门决算报表</w:t>
                  </w:r>
                </w:p>
              </w:txbxContent>
            </v:textbox>
          </v:shape>
        </w:pict>
      </w:r>
    </w:p>
    <w:tbl>
      <w:tblPr>
        <w:tblpPr w:leftFromText="180" w:rightFromText="180" w:vertAnchor="text" w:horzAnchor="page" w:tblpXSpec="center" w:tblpY="31"/>
        <w:tblOverlap w:val="never"/>
        <w:tblW w:w="9517" w:type="dxa"/>
        <w:tblLayout w:type="fixed"/>
        <w:tblCellMar>
          <w:left w:w="0" w:type="dxa"/>
          <w:right w:w="0" w:type="dxa"/>
        </w:tblCellMar>
        <w:tblLook w:val="04A0"/>
      </w:tblPr>
      <w:tblGrid>
        <w:gridCol w:w="3236"/>
        <w:gridCol w:w="731"/>
        <w:gridCol w:w="691"/>
        <w:gridCol w:w="3474"/>
        <w:gridCol w:w="541"/>
        <w:gridCol w:w="844"/>
      </w:tblGrid>
      <w:tr w:rsidR="0091562D">
        <w:trPr>
          <w:trHeight w:val="489"/>
        </w:trPr>
        <w:tc>
          <w:tcPr>
            <w:tcW w:w="9517" w:type="dxa"/>
            <w:gridSpan w:val="6"/>
            <w:tcBorders>
              <w:top w:val="nil"/>
              <w:left w:val="nil"/>
              <w:bottom w:val="nil"/>
              <w:right w:val="nil"/>
            </w:tcBorders>
            <w:shd w:val="clear" w:color="auto" w:fill="auto"/>
            <w:tcMar>
              <w:top w:w="15" w:type="dxa"/>
              <w:left w:w="15" w:type="dxa"/>
              <w:right w:w="15" w:type="dxa"/>
            </w:tcMar>
            <w:vAlign w:val="bottom"/>
          </w:tcPr>
          <w:p w:rsidR="0091562D" w:rsidRDefault="006A359D">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91562D">
        <w:trPr>
          <w:trHeight w:val="205"/>
        </w:trPr>
        <w:tc>
          <w:tcPr>
            <w:tcW w:w="3236"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73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rsidR="0091562D">
        <w:trPr>
          <w:trHeight w:val="421"/>
        </w:trPr>
        <w:tc>
          <w:tcPr>
            <w:tcW w:w="3236" w:type="dxa"/>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73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69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859" w:type="dxa"/>
            <w:gridSpan w:val="3"/>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91562D">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91562D">
        <w:trPr>
          <w:trHeight w:val="770"/>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259.42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182"/>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78.27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74.58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5.93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234.74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10.56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337.68</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325.81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26.09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37.96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91562D">
        <w:trPr>
          <w:trHeight w:val="213"/>
        </w:trPr>
        <w:tc>
          <w:tcPr>
            <w:tcW w:w="323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6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363.77　</w:t>
            </w:r>
          </w:p>
        </w:tc>
        <w:tc>
          <w:tcPr>
            <w:tcW w:w="3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363.77　</w:t>
            </w:r>
          </w:p>
        </w:tc>
      </w:tr>
      <w:tr w:rsidR="0091562D">
        <w:trPr>
          <w:trHeight w:val="213"/>
        </w:trPr>
        <w:tc>
          <w:tcPr>
            <w:tcW w:w="9517" w:type="dxa"/>
            <w:gridSpan w:val="6"/>
            <w:tcBorders>
              <w:top w:val="nil"/>
              <w:left w:val="nil"/>
              <w:bottom w:val="nil"/>
              <w:right w:val="nil"/>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91562D" w:rsidRDefault="0091562D">
            <w:pPr>
              <w:widowControl/>
              <w:jc w:val="left"/>
              <w:textAlignment w:val="center"/>
              <w:rPr>
                <w:rFonts w:ascii="宋体" w:eastAsia="宋体" w:cs="宋体"/>
                <w:color w:val="000000"/>
                <w:kern w:val="0"/>
                <w:sz w:val="22"/>
              </w:rPr>
            </w:pPr>
          </w:p>
          <w:p w:rsidR="0091562D" w:rsidRDefault="0091562D">
            <w:pPr>
              <w:widowControl/>
              <w:jc w:val="left"/>
              <w:textAlignment w:val="center"/>
              <w:rPr>
                <w:rFonts w:ascii="宋体" w:eastAsia="宋体" w:cs="宋体"/>
                <w:color w:val="000000"/>
                <w:kern w:val="0"/>
                <w:sz w:val="22"/>
              </w:rPr>
            </w:pPr>
          </w:p>
        </w:tc>
      </w:tr>
    </w:tbl>
    <w:tbl>
      <w:tblPr>
        <w:tblW w:w="9102" w:type="dxa"/>
        <w:jc w:val="center"/>
        <w:tblLayout w:type="fixed"/>
        <w:tblCellMar>
          <w:left w:w="0" w:type="dxa"/>
          <w:right w:w="0" w:type="dxa"/>
        </w:tblCellMar>
        <w:tblLook w:val="04A0"/>
      </w:tblPr>
      <w:tblGrid>
        <w:gridCol w:w="796"/>
        <w:gridCol w:w="50"/>
        <w:gridCol w:w="50"/>
        <w:gridCol w:w="3979"/>
        <w:gridCol w:w="892"/>
        <w:gridCol w:w="892"/>
        <w:gridCol w:w="438"/>
        <w:gridCol w:w="425"/>
        <w:gridCol w:w="414"/>
        <w:gridCol w:w="403"/>
        <w:gridCol w:w="763"/>
      </w:tblGrid>
      <w:tr w:rsidR="0091562D">
        <w:trPr>
          <w:trHeight w:val="670"/>
          <w:jc w:val="center"/>
        </w:trPr>
        <w:tc>
          <w:tcPr>
            <w:tcW w:w="9102" w:type="dxa"/>
            <w:gridSpan w:val="11"/>
            <w:tcBorders>
              <w:top w:val="nil"/>
              <w:left w:val="nil"/>
              <w:bottom w:val="nil"/>
              <w:right w:val="nil"/>
            </w:tcBorders>
            <w:shd w:val="clear" w:color="auto" w:fill="auto"/>
            <w:tcMar>
              <w:top w:w="15" w:type="dxa"/>
              <w:left w:w="15" w:type="dxa"/>
              <w:right w:w="15" w:type="dxa"/>
            </w:tcMar>
            <w:vAlign w:val="bottom"/>
          </w:tcPr>
          <w:p w:rsidR="0091562D" w:rsidRDefault="0091562D">
            <w:pPr>
              <w:widowControl/>
              <w:jc w:val="center"/>
              <w:textAlignment w:val="bottom"/>
              <w:rPr>
                <w:rFonts w:ascii="黑体" w:eastAsia="黑体" w:cs="黑体"/>
                <w:color w:val="000000"/>
                <w:kern w:val="0"/>
                <w:sz w:val="32"/>
                <w:szCs w:val="32"/>
              </w:rPr>
            </w:pPr>
          </w:p>
          <w:p w:rsidR="0091562D" w:rsidRDefault="006A359D">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91562D">
        <w:trPr>
          <w:trHeight w:val="357"/>
          <w:jc w:val="center"/>
        </w:trPr>
        <w:tc>
          <w:tcPr>
            <w:tcW w:w="797"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6"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6"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3983"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893"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893"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38"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14"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67" w:type="dxa"/>
            <w:gridSpan w:val="2"/>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rsidR="0091562D">
        <w:trPr>
          <w:trHeight w:val="357"/>
          <w:jc w:val="center"/>
        </w:trPr>
        <w:tc>
          <w:tcPr>
            <w:tcW w:w="797" w:type="dxa"/>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6"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6"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3983"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893"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893"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38"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25"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81" w:type="dxa"/>
            <w:gridSpan w:val="3"/>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91562D">
        <w:trPr>
          <w:trHeight w:val="385"/>
          <w:jc w:val="center"/>
        </w:trPr>
        <w:tc>
          <w:tcPr>
            <w:tcW w:w="487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89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89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438"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42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41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40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764"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91562D">
        <w:trPr>
          <w:trHeight w:val="380"/>
          <w:jc w:val="center"/>
        </w:trPr>
        <w:tc>
          <w:tcPr>
            <w:tcW w:w="889"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9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8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2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1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0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7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624"/>
          <w:jc w:val="center"/>
        </w:trPr>
        <w:tc>
          <w:tcPr>
            <w:tcW w:w="88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39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8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8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2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1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0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7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624"/>
          <w:jc w:val="center"/>
        </w:trPr>
        <w:tc>
          <w:tcPr>
            <w:tcW w:w="889"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39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8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89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3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2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1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0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764"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385"/>
          <w:jc w:val="center"/>
        </w:trPr>
        <w:tc>
          <w:tcPr>
            <w:tcW w:w="4872"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rsidR="0091562D">
        <w:trPr>
          <w:trHeight w:val="385"/>
          <w:jc w:val="center"/>
        </w:trPr>
        <w:tc>
          <w:tcPr>
            <w:tcW w:w="4872"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b/>
                <w:color w:val="000000"/>
                <w:sz w:val="22"/>
              </w:rPr>
            </w:pPr>
            <w:r>
              <w:rPr>
                <w:rFonts w:ascii="宋体" w:eastAsia="宋体" w:cs="宋体" w:hint="eastAsia"/>
                <w:b/>
                <w:color w:val="000000"/>
                <w:sz w:val="22"/>
              </w:rPr>
              <w:t>337.68</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b/>
                <w:color w:val="000000"/>
                <w:sz w:val="22"/>
              </w:rPr>
            </w:pPr>
            <w:r>
              <w:rPr>
                <w:rFonts w:ascii="宋体" w:eastAsia="宋体" w:cs="宋体" w:hint="eastAsia"/>
                <w:b/>
                <w:color w:val="000000"/>
                <w:sz w:val="22"/>
              </w:rPr>
              <w:t>259.42</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b/>
                <w:color w:val="000000"/>
                <w:sz w:val="22"/>
              </w:rPr>
            </w:pPr>
            <w:r>
              <w:rPr>
                <w:rFonts w:ascii="宋体" w:eastAsia="宋体" w:cs="宋体" w:hint="eastAsia"/>
                <w:b/>
                <w:color w:val="000000"/>
                <w:sz w:val="22"/>
              </w:rPr>
              <w:t>78.27</w:t>
            </w: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208</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社会保障和就业支出</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74.58</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74.58</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20805</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行政事业单位离退休</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74.58</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74.58</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2080501</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归口管理的行政单位离退休</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57.30</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57.30</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2080505</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机关事业单位基本养老保险缴费支出</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17.28</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17.28</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210</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卫生健康支出</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5.93</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5.93</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21011</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行政事业单位医疗</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5.93</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5.93</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2101101</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行政单位医疗</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5.93</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5.93</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215</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资源勘探信息等支出</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246.61</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168.34</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color w:val="000000"/>
                <w:sz w:val="22"/>
              </w:rPr>
            </w:pPr>
            <w:r>
              <w:rPr>
                <w:rFonts w:ascii="宋体" w:eastAsia="宋体" w:cs="宋体" w:hint="eastAsia"/>
                <w:color w:val="000000"/>
                <w:sz w:val="22"/>
              </w:rPr>
              <w:t>78.27</w:t>
            </w: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21505</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工业和信息产业监管</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246.61</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168.34</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color w:val="000000"/>
                <w:sz w:val="22"/>
              </w:rPr>
            </w:pPr>
            <w:r>
              <w:rPr>
                <w:rFonts w:ascii="宋体" w:eastAsia="宋体" w:cs="宋体" w:hint="eastAsia"/>
                <w:color w:val="000000"/>
                <w:sz w:val="22"/>
              </w:rPr>
              <w:t>78.27</w:t>
            </w: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2150501</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行政运行</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242.61</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168.34</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color w:val="000000"/>
                <w:sz w:val="22"/>
              </w:rPr>
            </w:pPr>
            <w:r>
              <w:rPr>
                <w:rFonts w:ascii="宋体" w:eastAsia="宋体" w:cs="宋体" w:hint="eastAsia"/>
                <w:color w:val="000000"/>
                <w:sz w:val="22"/>
              </w:rPr>
              <w:t>74.27</w:t>
            </w: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2150599</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其他工业和信息产业监管支出</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4.00</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0.00</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color w:val="000000"/>
                <w:sz w:val="22"/>
              </w:rPr>
            </w:pPr>
            <w:r>
              <w:rPr>
                <w:rFonts w:ascii="宋体" w:eastAsia="宋体" w:cs="宋体" w:hint="eastAsia"/>
                <w:color w:val="000000"/>
                <w:sz w:val="22"/>
              </w:rPr>
              <w:t>4</w:t>
            </w: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221</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住房保障支出</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10.56</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10.56</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22102</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住房改革支出</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10.56</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10.56</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color w:val="000000"/>
                <w:sz w:val="22"/>
              </w:rPr>
            </w:pPr>
            <w:r>
              <w:rPr>
                <w:rFonts w:hint="eastAsia"/>
                <w:color w:val="000000"/>
                <w:sz w:val="22"/>
              </w:rPr>
              <w:t>2210201</w:t>
            </w: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color w:val="000000"/>
                <w:sz w:val="22"/>
              </w:rPr>
            </w:pPr>
            <w:r>
              <w:rPr>
                <w:rFonts w:hint="eastAsia"/>
                <w:color w:val="000000"/>
                <w:sz w:val="22"/>
              </w:rPr>
              <w:t>住房公积金</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10.56</w:t>
            </w: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10.56</w:t>
            </w: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85"/>
          <w:jc w:val="center"/>
        </w:trPr>
        <w:tc>
          <w:tcPr>
            <w:tcW w:w="889"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398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89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3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2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1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40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76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85"/>
          <w:jc w:val="center"/>
        </w:trPr>
        <w:tc>
          <w:tcPr>
            <w:tcW w:w="9102" w:type="dxa"/>
            <w:gridSpan w:val="11"/>
            <w:tcBorders>
              <w:top w:val="nil"/>
              <w:left w:val="nil"/>
              <w:bottom w:val="nil"/>
              <w:right w:val="nil"/>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91562D" w:rsidRDefault="0091562D">
      <w:pPr>
        <w:jc w:val="left"/>
        <w:rPr>
          <w:color w:val="000000"/>
        </w:rPr>
      </w:pPr>
    </w:p>
    <w:p w:rsidR="0091562D" w:rsidRDefault="006A359D">
      <w:pPr>
        <w:rPr>
          <w:color w:val="000000"/>
        </w:rPr>
      </w:pPr>
      <w:r>
        <w:rPr>
          <w:color w:val="000000"/>
        </w:rPr>
        <w:br w:type="page"/>
      </w:r>
    </w:p>
    <w:tbl>
      <w:tblPr>
        <w:tblW w:w="9680" w:type="dxa"/>
        <w:jc w:val="center"/>
        <w:tblLayout w:type="fixed"/>
        <w:tblCellMar>
          <w:left w:w="0" w:type="dxa"/>
          <w:right w:w="0" w:type="dxa"/>
        </w:tblCellMar>
        <w:tblLook w:val="04A0"/>
      </w:tblPr>
      <w:tblGrid>
        <w:gridCol w:w="941"/>
        <w:gridCol w:w="53"/>
        <w:gridCol w:w="111"/>
        <w:gridCol w:w="1359"/>
        <w:gridCol w:w="1161"/>
        <w:gridCol w:w="1161"/>
        <w:gridCol w:w="1161"/>
        <w:gridCol w:w="1161"/>
        <w:gridCol w:w="1161"/>
        <w:gridCol w:w="1411"/>
      </w:tblGrid>
      <w:tr w:rsidR="0091562D">
        <w:trPr>
          <w:trHeight w:val="612"/>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91562D" w:rsidRDefault="006A359D">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支出决算表</w:t>
            </w:r>
          </w:p>
        </w:tc>
      </w:tr>
      <w:tr w:rsidR="0091562D">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53"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411" w:type="dxa"/>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rsidR="0091562D">
        <w:trPr>
          <w:trHeight w:val="313"/>
          <w:jc w:val="center"/>
        </w:trPr>
        <w:tc>
          <w:tcPr>
            <w:tcW w:w="941" w:type="dxa"/>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3"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359"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61"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91562D">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91562D">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624"/>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624"/>
          <w:jc w:val="center"/>
        </w:trPr>
        <w:tc>
          <w:tcPr>
            <w:tcW w:w="1105"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35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6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411"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91562D">
        <w:trPr>
          <w:trHeight w:val="323"/>
          <w:jc w:val="center"/>
        </w:trPr>
        <w:tc>
          <w:tcPr>
            <w:tcW w:w="2464"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hAnsi="宋体"/>
                <w:b/>
                <w:bCs/>
                <w:color w:val="000000"/>
                <w:sz w:val="22"/>
              </w:rPr>
            </w:pPr>
            <w:r>
              <w:rPr>
                <w:rFonts w:hint="eastAsia"/>
                <w:b/>
                <w:bCs/>
                <w:color w:val="000000"/>
                <w:sz w:val="22"/>
              </w:rPr>
              <w:t>325.81</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hAnsi="宋体"/>
                <w:b/>
                <w:bCs/>
                <w:color w:val="000000"/>
                <w:sz w:val="22"/>
              </w:rPr>
            </w:pPr>
            <w:r>
              <w:rPr>
                <w:rFonts w:hint="eastAsia"/>
                <w:b/>
                <w:bCs/>
                <w:color w:val="000000"/>
                <w:sz w:val="22"/>
              </w:rPr>
              <w:t>276.44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hAnsi="宋体"/>
                <w:b/>
                <w:bCs/>
                <w:color w:val="000000"/>
                <w:sz w:val="22"/>
              </w:rPr>
            </w:pPr>
            <w:r>
              <w:rPr>
                <w:rFonts w:ascii="宋体" w:eastAsia="宋体" w:hAnsi="宋体" w:hint="eastAsia"/>
                <w:b/>
                <w:bCs/>
                <w:color w:val="000000"/>
                <w:sz w:val="22"/>
              </w:rPr>
              <w:t>49.38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208</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社会保障和就业支出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74.58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74.58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20805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行政事业单位离退休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74.58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74.58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2080501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归口管理的行政单位离退休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57.30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57.30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2080505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机关事业单位基本养老保险缴费支出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17.28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17.28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210</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卫生健康支出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5.93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5.93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21011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行政事业单位医疗</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5.93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5.93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2101101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行政单位医疗</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5.93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5.93</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215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资源勘探信息等支出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234.74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185.36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sz w:val="22"/>
              </w:rPr>
              <w:t>49.38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21505</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工业和信息产业监管</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234.74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185.36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sz w:val="22"/>
              </w:rPr>
              <w:t>49.38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2150501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行政运行</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225.74</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185.36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sz w:val="22"/>
              </w:rPr>
              <w:t>40.38</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2150599</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其他工业和信息产业监管支出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9.00</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s="宋体"/>
                <w:color w:val="000000"/>
                <w:sz w:val="22"/>
              </w:rPr>
            </w:pPr>
            <w:r>
              <w:rPr>
                <w:rFonts w:asciiTheme="minorEastAsia" w:eastAsiaTheme="minorEastAsia" w:hAnsiTheme="minorEastAsia" w:cs="宋体" w:hint="eastAsia"/>
                <w:color w:val="000000"/>
                <w:sz w:val="22"/>
              </w:rPr>
              <w:t>9</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221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住房保障支出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10.56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10.56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22102</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住房改革支出</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10.56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10.56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Theme="minorEastAsia" w:eastAsiaTheme="minorEastAsia" w:hAnsiTheme="minorEastAsia"/>
                <w:color w:val="000000"/>
                <w:sz w:val="22"/>
              </w:rPr>
            </w:pPr>
            <w:r>
              <w:rPr>
                <w:rFonts w:asciiTheme="minorEastAsia" w:eastAsiaTheme="minorEastAsia" w:hAnsiTheme="minorEastAsia" w:hint="eastAsia"/>
                <w:color w:val="000000"/>
                <w:sz w:val="22"/>
              </w:rPr>
              <w:t>2210201</w:t>
            </w: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住房公积金</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10.56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10.56</w:t>
            </w: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Theme="minorEastAsia" w:eastAsiaTheme="minorEastAsia" w:hAnsiTheme="minorEastAsia"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1105"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35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23"/>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91562D" w:rsidRDefault="006A359D">
      <w:pPr>
        <w:rPr>
          <w:color w:val="000000"/>
        </w:rPr>
      </w:pPr>
      <w:r>
        <w:rPr>
          <w:color w:val="000000"/>
        </w:rPr>
        <w:br w:type="page"/>
      </w:r>
    </w:p>
    <w:tbl>
      <w:tblPr>
        <w:tblW w:w="10159" w:type="dxa"/>
        <w:jc w:val="center"/>
        <w:tblLayout w:type="fixed"/>
        <w:tblCellMar>
          <w:left w:w="0" w:type="dxa"/>
          <w:right w:w="0" w:type="dxa"/>
        </w:tblCellMar>
        <w:tblLook w:val="04A0"/>
      </w:tblPr>
      <w:tblGrid>
        <w:gridCol w:w="796"/>
        <w:gridCol w:w="50"/>
        <w:gridCol w:w="50"/>
        <w:gridCol w:w="370"/>
        <w:gridCol w:w="1562"/>
        <w:gridCol w:w="101"/>
        <w:gridCol w:w="23"/>
        <w:gridCol w:w="402"/>
        <w:gridCol w:w="257"/>
        <w:gridCol w:w="404"/>
        <w:gridCol w:w="251"/>
        <w:gridCol w:w="251"/>
        <w:gridCol w:w="987"/>
        <w:gridCol w:w="361"/>
        <w:gridCol w:w="217"/>
        <w:gridCol w:w="551"/>
        <w:gridCol w:w="325"/>
        <w:gridCol w:w="367"/>
        <w:gridCol w:w="52"/>
        <w:gridCol w:w="88"/>
        <w:gridCol w:w="182"/>
        <w:gridCol w:w="376"/>
        <w:gridCol w:w="709"/>
        <w:gridCol w:w="136"/>
        <w:gridCol w:w="351"/>
        <w:gridCol w:w="49"/>
        <w:gridCol w:w="252"/>
        <w:gridCol w:w="480"/>
        <w:gridCol w:w="159"/>
      </w:tblGrid>
      <w:tr w:rsidR="0091562D">
        <w:trPr>
          <w:gridAfter w:val="2"/>
          <w:wAfter w:w="639" w:type="dxa"/>
          <w:trHeight w:val="406"/>
          <w:jc w:val="center"/>
        </w:trPr>
        <w:tc>
          <w:tcPr>
            <w:tcW w:w="9520" w:type="dxa"/>
            <w:gridSpan w:val="27"/>
            <w:tcBorders>
              <w:top w:val="nil"/>
              <w:left w:val="nil"/>
              <w:bottom w:val="nil"/>
              <w:right w:val="nil"/>
            </w:tcBorders>
            <w:shd w:val="clear" w:color="auto" w:fill="auto"/>
            <w:tcMar>
              <w:top w:w="15" w:type="dxa"/>
              <w:left w:w="15" w:type="dxa"/>
              <w:right w:w="15" w:type="dxa"/>
            </w:tcMar>
            <w:vAlign w:val="bottom"/>
          </w:tcPr>
          <w:p w:rsidR="0091562D" w:rsidRDefault="006A359D">
            <w:pPr>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91562D">
        <w:trPr>
          <w:gridAfter w:val="2"/>
          <w:wAfter w:w="639" w:type="dxa"/>
          <w:trHeight w:val="90"/>
          <w:jc w:val="center"/>
        </w:trPr>
        <w:tc>
          <w:tcPr>
            <w:tcW w:w="2929" w:type="dxa"/>
            <w:gridSpan w:val="6"/>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25" w:type="dxa"/>
            <w:gridSpan w:val="2"/>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661" w:type="dxa"/>
            <w:gridSpan w:val="2"/>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943" w:type="dxa"/>
            <w:gridSpan w:val="7"/>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507"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055" w:type="dxa"/>
            <w:gridSpan w:val="7"/>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rsidR="0091562D">
        <w:trPr>
          <w:gridAfter w:val="2"/>
          <w:wAfter w:w="639" w:type="dxa"/>
          <w:trHeight w:val="90"/>
          <w:jc w:val="center"/>
        </w:trPr>
        <w:tc>
          <w:tcPr>
            <w:tcW w:w="2929" w:type="dxa"/>
            <w:gridSpan w:val="6"/>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25" w:type="dxa"/>
            <w:gridSpan w:val="2"/>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661" w:type="dxa"/>
            <w:gridSpan w:val="2"/>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943" w:type="dxa"/>
            <w:gridSpan w:val="7"/>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507"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055" w:type="dxa"/>
            <w:gridSpan w:val="7"/>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91562D">
        <w:trPr>
          <w:gridAfter w:val="2"/>
          <w:wAfter w:w="639" w:type="dxa"/>
          <w:trHeight w:val="90"/>
          <w:jc w:val="center"/>
        </w:trPr>
        <w:tc>
          <w:tcPr>
            <w:tcW w:w="4015" w:type="dxa"/>
            <w:gridSpan w:val="10"/>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505" w:type="dxa"/>
            <w:gridSpan w:val="17"/>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rsidR="0091562D">
        <w:trPr>
          <w:gridAfter w:val="2"/>
          <w:wAfter w:w="639" w:type="dxa"/>
          <w:trHeight w:val="312"/>
          <w:jc w:val="center"/>
        </w:trPr>
        <w:tc>
          <w:tcPr>
            <w:tcW w:w="2929" w:type="dxa"/>
            <w:gridSpan w:val="6"/>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5"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61"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43" w:type="dxa"/>
            <w:gridSpan w:val="7"/>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7"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55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8" w:type="dxa"/>
            <w:gridSpan w:val="4"/>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91562D">
        <w:trPr>
          <w:gridAfter w:val="2"/>
          <w:wAfter w:w="639" w:type="dxa"/>
          <w:trHeight w:val="624"/>
          <w:jc w:val="center"/>
        </w:trPr>
        <w:tc>
          <w:tcPr>
            <w:tcW w:w="2929" w:type="dxa"/>
            <w:gridSpan w:val="6"/>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2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661"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2943" w:type="dxa"/>
            <w:gridSpan w:val="7"/>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507"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55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7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788"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hAnsi="宋体"/>
                <w:color w:val="000000"/>
                <w:sz w:val="16"/>
                <w:szCs w:val="16"/>
              </w:rPr>
            </w:pPr>
            <w:r>
              <w:rPr>
                <w:rFonts w:hint="eastAsia"/>
                <w:color w:val="000000"/>
                <w:sz w:val="16"/>
                <w:szCs w:val="16"/>
              </w:rPr>
              <w:t>259.42</w:t>
            </w: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hAnsi="宋体"/>
                <w:color w:val="000000"/>
                <w:sz w:val="16"/>
                <w:szCs w:val="16"/>
              </w:rPr>
            </w:pPr>
            <w:r>
              <w:rPr>
                <w:rFonts w:hint="eastAsia"/>
                <w:color w:val="000000"/>
                <w:sz w:val="16"/>
                <w:szCs w:val="16"/>
              </w:rPr>
              <w:t>74.58</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hAnsi="宋体"/>
                <w:color w:val="000000"/>
                <w:sz w:val="16"/>
                <w:szCs w:val="16"/>
              </w:rPr>
            </w:pPr>
            <w:r>
              <w:rPr>
                <w:rFonts w:hint="eastAsia"/>
                <w:color w:val="000000"/>
                <w:sz w:val="16"/>
                <w:szCs w:val="16"/>
              </w:rPr>
              <w:t>74.58</w:t>
            </w: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ascii="宋体" w:eastAsia="宋体" w:cs="宋体" w:hint="eastAsia"/>
                <w:color w:val="000000"/>
                <w:sz w:val="16"/>
                <w:szCs w:val="16"/>
              </w:rPr>
              <w:t>5.93</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ascii="宋体" w:eastAsia="宋体" w:cs="宋体" w:hint="eastAsia"/>
                <w:color w:val="000000"/>
                <w:sz w:val="16"/>
                <w:szCs w:val="16"/>
              </w:rPr>
              <w:t>5.93</w:t>
            </w: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color w:val="000000"/>
                <w:sz w:val="16"/>
                <w:szCs w:val="16"/>
              </w:rPr>
            </w:pPr>
            <w:r>
              <w:rPr>
                <w:rFonts w:hint="eastAsia"/>
                <w:color w:val="000000"/>
                <w:sz w:val="16"/>
                <w:szCs w:val="16"/>
              </w:rPr>
              <w:t>194.23</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color w:val="000000"/>
                <w:sz w:val="16"/>
                <w:szCs w:val="16"/>
              </w:rPr>
            </w:pPr>
            <w:r>
              <w:rPr>
                <w:rFonts w:hint="eastAsia"/>
                <w:color w:val="000000"/>
                <w:sz w:val="16"/>
                <w:szCs w:val="16"/>
              </w:rPr>
              <w:t>194.23</w:t>
            </w: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ascii="宋体" w:eastAsia="宋体" w:cs="宋体" w:hint="eastAsia"/>
                <w:color w:val="000000"/>
                <w:sz w:val="16"/>
                <w:szCs w:val="16"/>
              </w:rPr>
              <w:t>10.56</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ascii="宋体" w:eastAsia="宋体" w:cs="宋体" w:hint="eastAsia"/>
                <w:color w:val="000000"/>
                <w:sz w:val="16"/>
                <w:szCs w:val="16"/>
              </w:rPr>
              <w:t>10.56</w:t>
            </w: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hAnsi="宋体"/>
                <w:color w:val="000000"/>
                <w:sz w:val="16"/>
                <w:szCs w:val="16"/>
              </w:rPr>
            </w:pPr>
            <w:r>
              <w:rPr>
                <w:rFonts w:hint="eastAsia"/>
                <w:color w:val="000000"/>
                <w:sz w:val="16"/>
                <w:szCs w:val="16"/>
              </w:rPr>
              <w:t>259.42</w:t>
            </w: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ascii="宋体" w:eastAsia="宋体" w:cs="宋体" w:hint="eastAsia"/>
                <w:color w:val="000000"/>
                <w:sz w:val="16"/>
                <w:szCs w:val="16"/>
              </w:rPr>
              <w:t>285.31</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ascii="宋体" w:eastAsia="宋体" w:cs="宋体" w:hint="eastAsia"/>
                <w:color w:val="000000"/>
                <w:sz w:val="16"/>
                <w:szCs w:val="16"/>
              </w:rPr>
              <w:t>285.31</w:t>
            </w: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hAnsi="宋体"/>
                <w:color w:val="000000"/>
                <w:sz w:val="16"/>
                <w:szCs w:val="16"/>
              </w:rPr>
            </w:pPr>
            <w:r>
              <w:rPr>
                <w:rFonts w:hint="eastAsia"/>
                <w:color w:val="000000"/>
                <w:sz w:val="16"/>
                <w:szCs w:val="16"/>
              </w:rPr>
              <w:t>26.09</w:t>
            </w: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ascii="宋体" w:eastAsia="宋体" w:cs="宋体" w:hint="eastAsia"/>
                <w:color w:val="000000"/>
                <w:sz w:val="16"/>
                <w:szCs w:val="16"/>
              </w:rPr>
              <w:t>0.2</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ascii="宋体" w:eastAsia="宋体" w:cs="宋体" w:hint="eastAsia"/>
                <w:color w:val="000000"/>
                <w:sz w:val="16"/>
                <w:szCs w:val="16"/>
              </w:rPr>
              <w:t>0.2</w:t>
            </w: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hAnsi="宋体"/>
                <w:color w:val="000000"/>
                <w:sz w:val="16"/>
                <w:szCs w:val="16"/>
              </w:rPr>
            </w:pPr>
            <w:r>
              <w:rPr>
                <w:rFonts w:hint="eastAsia"/>
                <w:color w:val="000000"/>
                <w:sz w:val="16"/>
                <w:szCs w:val="16"/>
              </w:rPr>
              <w:t>26.09</w:t>
            </w: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hAnsi="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71"/>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16"/>
                <w:szCs w:val="16"/>
              </w:rPr>
            </w:pP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2929" w:type="dxa"/>
            <w:gridSpan w:val="6"/>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6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hint="eastAsia"/>
                <w:color w:val="000000"/>
                <w:sz w:val="16"/>
                <w:szCs w:val="16"/>
              </w:rPr>
              <w:t>285.51</w:t>
            </w:r>
          </w:p>
        </w:tc>
        <w:tc>
          <w:tcPr>
            <w:tcW w:w="2943"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0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58</w:t>
            </w:r>
          </w:p>
        </w:tc>
        <w:tc>
          <w:tcPr>
            <w:tcW w:w="55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ascii="宋体" w:eastAsia="宋体" w:cs="宋体" w:hint="eastAsia"/>
                <w:color w:val="000000"/>
                <w:sz w:val="16"/>
                <w:szCs w:val="16"/>
              </w:rPr>
              <w:t>285.51</w:t>
            </w:r>
          </w:p>
        </w:tc>
        <w:tc>
          <w:tcPr>
            <w:tcW w:w="70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right"/>
              <w:rPr>
                <w:rFonts w:ascii="宋体" w:eastAsia="宋体" w:cs="宋体"/>
                <w:color w:val="000000"/>
                <w:sz w:val="16"/>
                <w:szCs w:val="16"/>
              </w:rPr>
            </w:pPr>
            <w:r>
              <w:rPr>
                <w:rFonts w:ascii="宋体" w:eastAsia="宋体" w:cs="宋体" w:hint="eastAsia"/>
                <w:color w:val="000000"/>
                <w:sz w:val="16"/>
                <w:szCs w:val="16"/>
              </w:rPr>
              <w:t>285.51</w:t>
            </w:r>
          </w:p>
        </w:tc>
        <w:tc>
          <w:tcPr>
            <w:tcW w:w="788"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2"/>
          <w:wAfter w:w="639" w:type="dxa"/>
          <w:trHeight w:val="90"/>
          <w:jc w:val="center"/>
        </w:trPr>
        <w:tc>
          <w:tcPr>
            <w:tcW w:w="9520" w:type="dxa"/>
            <w:gridSpan w:val="27"/>
            <w:tcBorders>
              <w:top w:val="nil"/>
              <w:left w:val="nil"/>
              <w:bottom w:val="nil"/>
              <w:right w:val="nil"/>
            </w:tcBorders>
            <w:shd w:val="clear" w:color="auto" w:fill="auto"/>
            <w:tcMar>
              <w:top w:w="15" w:type="dxa"/>
              <w:left w:w="15" w:type="dxa"/>
              <w:right w:w="15" w:type="dxa"/>
            </w:tcMar>
            <w:vAlign w:val="center"/>
          </w:tcPr>
          <w:p w:rsidR="0091562D" w:rsidRDefault="006A359D">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r w:rsidR="0091562D">
        <w:trPr>
          <w:trHeight w:val="600"/>
          <w:jc w:val="center"/>
        </w:trPr>
        <w:tc>
          <w:tcPr>
            <w:tcW w:w="10159" w:type="dxa"/>
            <w:gridSpan w:val="29"/>
            <w:tcBorders>
              <w:top w:val="nil"/>
              <w:left w:val="nil"/>
              <w:bottom w:val="nil"/>
              <w:right w:val="nil"/>
            </w:tcBorders>
            <w:shd w:val="clear" w:color="auto" w:fill="auto"/>
            <w:tcMar>
              <w:top w:w="15" w:type="dxa"/>
              <w:left w:w="15" w:type="dxa"/>
              <w:right w:w="15" w:type="dxa"/>
            </w:tcMar>
            <w:vAlign w:val="center"/>
          </w:tcPr>
          <w:p w:rsidR="0091562D" w:rsidRDefault="006A359D">
            <w:pPr>
              <w:widowControl/>
              <w:jc w:val="center"/>
              <w:textAlignment w:val="center"/>
              <w:rPr>
                <w:rFonts w:ascii="黑体" w:eastAsia="黑体" w:cs="黑体"/>
                <w:color w:val="000000"/>
                <w:sz w:val="32"/>
                <w:szCs w:val="32"/>
              </w:rPr>
            </w:pPr>
            <w:r>
              <w:rPr>
                <w:color w:val="000000"/>
              </w:rPr>
              <w:lastRenderedPageBreak/>
              <w:br w:type="page"/>
            </w:r>
            <w:r>
              <w:rPr>
                <w:rFonts w:ascii="黑体" w:eastAsia="黑体" w:cs="黑体" w:hint="eastAsia"/>
                <w:color w:val="000000"/>
                <w:kern w:val="0"/>
                <w:sz w:val="32"/>
                <w:szCs w:val="32"/>
              </w:rPr>
              <w:t>一般公共预算财政拨款支出决算表</w:t>
            </w:r>
          </w:p>
        </w:tc>
      </w:tr>
      <w:tr w:rsidR="0091562D">
        <w:trPr>
          <w:trHeight w:val="255"/>
          <w:jc w:val="center"/>
        </w:trPr>
        <w:tc>
          <w:tcPr>
            <w:tcW w:w="796"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608" w:type="dxa"/>
            <w:gridSpan w:val="10"/>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821" w:type="dxa"/>
            <w:gridSpan w:val="5"/>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834" w:type="dxa"/>
            <w:gridSpan w:val="11"/>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rsidR="0091562D">
        <w:trPr>
          <w:trHeight w:val="255"/>
          <w:jc w:val="center"/>
        </w:trPr>
        <w:tc>
          <w:tcPr>
            <w:tcW w:w="796" w:type="dxa"/>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608" w:type="dxa"/>
            <w:gridSpan w:val="10"/>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821" w:type="dxa"/>
            <w:gridSpan w:val="5"/>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834" w:type="dxa"/>
            <w:gridSpan w:val="11"/>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91562D">
        <w:trPr>
          <w:trHeight w:val="308"/>
          <w:jc w:val="center"/>
        </w:trPr>
        <w:tc>
          <w:tcPr>
            <w:tcW w:w="5504" w:type="dxa"/>
            <w:gridSpan w:val="1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655" w:type="dxa"/>
            <w:gridSpan w:val="16"/>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91562D">
        <w:trPr>
          <w:trHeight w:val="312"/>
          <w:jc w:val="center"/>
        </w:trPr>
        <w:tc>
          <w:tcPr>
            <w:tcW w:w="89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4608" w:type="dxa"/>
            <w:gridSpan w:val="10"/>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821" w:type="dxa"/>
            <w:gridSpan w:val="5"/>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43" w:type="dxa"/>
            <w:gridSpan w:val="6"/>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91" w:type="dxa"/>
            <w:gridSpan w:val="5"/>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91562D">
        <w:trPr>
          <w:trHeight w:val="624"/>
          <w:jc w:val="center"/>
        </w:trPr>
        <w:tc>
          <w:tcPr>
            <w:tcW w:w="89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608" w:type="dxa"/>
            <w:gridSpan w:val="10"/>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821" w:type="dxa"/>
            <w:gridSpan w:val="5"/>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543" w:type="dxa"/>
            <w:gridSpan w:val="6"/>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291" w:type="dxa"/>
            <w:gridSpan w:val="5"/>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624"/>
          <w:jc w:val="center"/>
        </w:trPr>
        <w:tc>
          <w:tcPr>
            <w:tcW w:w="89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4608" w:type="dxa"/>
            <w:gridSpan w:val="10"/>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821" w:type="dxa"/>
            <w:gridSpan w:val="5"/>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543" w:type="dxa"/>
            <w:gridSpan w:val="6"/>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291" w:type="dxa"/>
            <w:gridSpan w:val="5"/>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308"/>
          <w:jc w:val="center"/>
        </w:trPr>
        <w:tc>
          <w:tcPr>
            <w:tcW w:w="5504" w:type="dxa"/>
            <w:gridSpan w:val="1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91562D">
        <w:trPr>
          <w:trHeight w:val="308"/>
          <w:jc w:val="center"/>
        </w:trPr>
        <w:tc>
          <w:tcPr>
            <w:tcW w:w="5504" w:type="dxa"/>
            <w:gridSpan w:val="1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b/>
                <w:color w:val="000000"/>
                <w:sz w:val="22"/>
              </w:rPr>
            </w:pPr>
            <w:r>
              <w:rPr>
                <w:rFonts w:ascii="宋体" w:eastAsia="宋体" w:cs="宋体" w:hint="eastAsia"/>
                <w:b/>
                <w:color w:val="000000"/>
                <w:sz w:val="22"/>
              </w:rPr>
              <w:t>285.31</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b/>
                <w:color w:val="000000"/>
                <w:sz w:val="22"/>
              </w:rPr>
            </w:pPr>
            <w:r>
              <w:rPr>
                <w:rFonts w:ascii="宋体" w:eastAsia="宋体" w:cs="宋体" w:hint="eastAsia"/>
                <w:b/>
                <w:color w:val="000000"/>
                <w:sz w:val="22"/>
              </w:rPr>
              <w:t>259.48</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b/>
                <w:color w:val="000000"/>
                <w:sz w:val="22"/>
              </w:rPr>
            </w:pPr>
            <w:r>
              <w:rPr>
                <w:rFonts w:ascii="宋体" w:eastAsia="宋体" w:cs="宋体" w:hint="eastAsia"/>
                <w:b/>
                <w:color w:val="000000"/>
                <w:sz w:val="22"/>
              </w:rPr>
              <w:t>250.89</w:t>
            </w: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208</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社会保障和就业支出</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74.58</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74.58</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20805</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行政事业单位离退休</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74.58</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74.58</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2080501</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归口管理的行政单位离退休</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57.30</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57.30</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2080505</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机关事业单位基本养老保险缴费支出</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17.28</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17.28</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210</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卫生健康支出</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5.93</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5.93</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21011</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行政事业单位医疗</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5.93</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5.93</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2101101</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行政单位医疗</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5.93</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5.93</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215</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资源勘探信息等支出</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194.23</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168.34</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25.89</w:t>
            </w: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21505</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工业和信息产业监管</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194.23</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168.34</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25.89</w:t>
            </w: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2150501</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行政运行</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189.23</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168.34</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20.89</w:t>
            </w: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2150599</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其他工业和信息产业监管支出</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5.00</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0.00</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5.00</w:t>
            </w: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221</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住房保障支出</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10.56</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10.56</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22102</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住房改革支出</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10.56</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10.56</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2210201</w:t>
            </w: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rPr>
                <w:rFonts w:ascii="宋体" w:eastAsia="宋体" w:hAnsi="宋体"/>
                <w:color w:val="000000"/>
                <w:sz w:val="22"/>
              </w:rPr>
            </w:pPr>
            <w:r>
              <w:rPr>
                <w:rFonts w:hint="eastAsia"/>
                <w:color w:val="000000"/>
                <w:sz w:val="22"/>
              </w:rPr>
              <w:t xml:space="preserve">  住房公积金</w:t>
            </w: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rPr>
                <w:rFonts w:ascii="宋体" w:eastAsia="宋体" w:hAnsi="宋体"/>
                <w:color w:val="000000"/>
                <w:kern w:val="0"/>
                <w:sz w:val="22"/>
              </w:rPr>
            </w:pPr>
            <w:r>
              <w:rPr>
                <w:rFonts w:ascii="宋体" w:eastAsia="宋体" w:hAnsi="宋体" w:hint="eastAsia"/>
                <w:color w:val="000000"/>
                <w:kern w:val="0"/>
                <w:sz w:val="22"/>
              </w:rPr>
              <w:t>10.56</w:t>
            </w: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hAnsi="宋体"/>
                <w:color w:val="000000"/>
                <w:sz w:val="22"/>
              </w:rPr>
            </w:pPr>
            <w:r>
              <w:rPr>
                <w:rFonts w:hint="eastAsia"/>
                <w:color w:val="000000"/>
                <w:sz w:val="22"/>
              </w:rPr>
              <w:t>10.56</w:t>
            </w: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08"/>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608" w:type="dxa"/>
            <w:gridSpan w:val="10"/>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82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543"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291"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gridAfter w:val="1"/>
          <w:wAfter w:w="159" w:type="dxa"/>
          <w:trHeight w:val="662"/>
          <w:jc w:val="center"/>
        </w:trPr>
        <w:tc>
          <w:tcPr>
            <w:tcW w:w="10000" w:type="dxa"/>
            <w:gridSpan w:val="28"/>
            <w:tcBorders>
              <w:top w:val="nil"/>
              <w:left w:val="nil"/>
              <w:bottom w:val="nil"/>
              <w:right w:val="nil"/>
            </w:tcBorders>
            <w:shd w:val="clear" w:color="auto" w:fill="auto"/>
            <w:tcMar>
              <w:top w:w="15" w:type="dxa"/>
              <w:left w:w="15" w:type="dxa"/>
              <w:right w:w="15" w:type="dxa"/>
            </w:tcMar>
            <w:vAlign w:val="center"/>
          </w:tcPr>
          <w:p w:rsidR="0091562D" w:rsidRDefault="006A359D">
            <w:pPr>
              <w:widowControl/>
              <w:jc w:val="center"/>
              <w:textAlignment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一般公共预算财政拨款基本支出决算表</w:t>
            </w:r>
          </w:p>
        </w:tc>
      </w:tr>
      <w:tr w:rsidR="0091562D">
        <w:trPr>
          <w:gridAfter w:val="1"/>
          <w:wAfter w:w="159" w:type="dxa"/>
          <w:trHeight w:val="339"/>
          <w:jc w:val="center"/>
        </w:trPr>
        <w:tc>
          <w:tcPr>
            <w:tcW w:w="896"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932" w:type="dxa"/>
            <w:gridSpan w:val="2"/>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783" w:type="dxa"/>
            <w:gridSpan w:val="4"/>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655" w:type="dxa"/>
            <w:gridSpan w:val="2"/>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99"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768" w:type="dxa"/>
            <w:gridSpan w:val="2"/>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744"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623" w:type="dxa"/>
            <w:gridSpan w:val="9"/>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rsidR="0091562D">
        <w:trPr>
          <w:gridAfter w:val="1"/>
          <w:wAfter w:w="159" w:type="dxa"/>
          <w:trHeight w:val="339"/>
          <w:jc w:val="center"/>
        </w:trPr>
        <w:tc>
          <w:tcPr>
            <w:tcW w:w="896" w:type="dxa"/>
            <w:gridSpan w:val="3"/>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932" w:type="dxa"/>
            <w:gridSpan w:val="2"/>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783" w:type="dxa"/>
            <w:gridSpan w:val="4"/>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655" w:type="dxa"/>
            <w:gridSpan w:val="2"/>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99"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768" w:type="dxa"/>
            <w:gridSpan w:val="2"/>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744"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623" w:type="dxa"/>
            <w:gridSpan w:val="9"/>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91562D">
        <w:trPr>
          <w:gridAfter w:val="1"/>
          <w:wAfter w:w="159" w:type="dxa"/>
          <w:trHeight w:val="362"/>
          <w:jc w:val="center"/>
        </w:trPr>
        <w:tc>
          <w:tcPr>
            <w:tcW w:w="3611" w:type="dxa"/>
            <w:gridSpan w:val="9"/>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9"/>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91562D">
        <w:trPr>
          <w:gridAfter w:val="1"/>
          <w:wAfter w:w="159" w:type="dxa"/>
          <w:trHeight w:val="362"/>
          <w:jc w:val="center"/>
        </w:trPr>
        <w:tc>
          <w:tcPr>
            <w:tcW w:w="89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4"/>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7"/>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91562D">
        <w:trPr>
          <w:gridAfter w:val="1"/>
          <w:wAfter w:w="159" w:type="dxa"/>
          <w:trHeight w:val="624"/>
          <w:jc w:val="center"/>
        </w:trPr>
        <w:tc>
          <w:tcPr>
            <w:tcW w:w="89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93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783" w:type="dxa"/>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65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599"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768"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744"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891" w:type="dxa"/>
            <w:gridSpan w:val="7"/>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73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189.66</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right"/>
              <w:rPr>
                <w:rFonts w:ascii="宋体" w:eastAsia="宋体" w:cs="宋体"/>
                <w:color w:val="000000"/>
                <w:sz w:val="20"/>
                <w:szCs w:val="20"/>
              </w:rPr>
            </w:pPr>
            <w:r>
              <w:rPr>
                <w:rFonts w:ascii="宋体" w:eastAsia="宋体" w:cs="宋体" w:hint="eastAsia"/>
                <w:color w:val="000000"/>
                <w:sz w:val="20"/>
                <w:szCs w:val="20"/>
              </w:rPr>
              <w:t>10.88</w:t>
            </w: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基本工资</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52.06</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right"/>
              <w:rPr>
                <w:rFonts w:ascii="宋体" w:eastAsia="宋体" w:cs="宋体"/>
                <w:color w:val="000000"/>
                <w:sz w:val="20"/>
                <w:szCs w:val="20"/>
              </w:rPr>
            </w:pPr>
            <w:r>
              <w:rPr>
                <w:rFonts w:ascii="宋体" w:eastAsia="宋体" w:cs="宋体" w:hint="eastAsia"/>
                <w:color w:val="000000"/>
                <w:sz w:val="20"/>
                <w:szCs w:val="20"/>
              </w:rPr>
              <w:t>0.47</w:t>
            </w: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国内债务付息</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津贴补贴</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60.90</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印刷费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国外债务付息</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奖金</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41.41</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咨询费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伙食补助费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center"/>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手续费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房屋建筑物购建</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绩效工资</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1.08</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水费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办公设备购置</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4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lastRenderedPageBreak/>
              <w:t>30108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机关事业单位基本养老保险缴费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17.28</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电费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专用设备购置</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职业年金缴费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center"/>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邮电费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基础设施建设</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4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职工基本医疗保险缴费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5.93</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取暖费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大型修缮</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4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公务员医疗补助缴费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center"/>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物业管理费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信息网络及软件购置更新</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其他社会保障缴费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0.43</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差旅费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物资储备</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4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住房公积金</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10.56</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因公出国（境）费用</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土地补偿</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center"/>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维修（护）费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安置补助</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4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其他工资福利支出</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center"/>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租赁费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地上附着物和青苗补偿</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58.88</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会议费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拆迁补偿</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离休费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center"/>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培训费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公务用车购置</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退休费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57.30</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公务接待费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其他交通工具购置</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退职（役）费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center"/>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专用材料费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文物和陈列品购置</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抚恤金</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center"/>
              <w:rPr>
                <w:rFonts w:ascii="宋体" w:eastAsia="宋体" w:cs="宋体"/>
                <w:color w:val="000000"/>
                <w:sz w:val="20"/>
                <w:szCs w:val="20"/>
              </w:rPr>
            </w:pPr>
            <w:r>
              <w:rPr>
                <w:rFonts w:ascii="宋体" w:eastAsia="宋体" w:cs="宋体" w:hint="eastAsia"/>
                <w:color w:val="000000"/>
                <w:sz w:val="20"/>
                <w:szCs w:val="20"/>
              </w:rPr>
              <w:t>1.58</w:t>
            </w: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被装购置费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无形资产购置</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生活补助</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专用燃料费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其他资本性支出</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救济费</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劳务费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医疗费补助</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委托业务费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赠与</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2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助学金</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工会经费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right"/>
              <w:rPr>
                <w:rFonts w:ascii="宋体" w:eastAsia="宋体" w:cs="宋体"/>
                <w:color w:val="000000"/>
                <w:sz w:val="20"/>
                <w:szCs w:val="20"/>
              </w:rPr>
            </w:pPr>
            <w:r>
              <w:rPr>
                <w:rFonts w:ascii="宋体" w:eastAsia="宋体" w:cs="宋体" w:hint="eastAsia"/>
                <w:color w:val="000000"/>
                <w:sz w:val="20"/>
                <w:szCs w:val="20"/>
              </w:rPr>
              <w:t>1.15</w:t>
            </w: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国家赔偿费用支出</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4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奖励金</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福利费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18"/>
                <w:szCs w:val="18"/>
              </w:rPr>
              <w:t xml:space="preserve"> 对民间非营利组织和群众性自治组织补贴</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4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个人农业生产补贴</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公务用车运行维护费</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right"/>
              <w:rPr>
                <w:rFonts w:ascii="宋体" w:eastAsia="宋体" w:cs="宋体"/>
                <w:color w:val="000000"/>
                <w:sz w:val="20"/>
                <w:szCs w:val="20"/>
              </w:rPr>
            </w:pPr>
            <w:r>
              <w:rPr>
                <w:rFonts w:ascii="宋体" w:eastAsia="宋体" w:cs="宋体" w:hint="eastAsia"/>
                <w:color w:val="000000"/>
                <w:sz w:val="20"/>
                <w:szCs w:val="20"/>
              </w:rPr>
              <w:t>2.19</w:t>
            </w: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其他支出</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4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其他对个人和家庭的补助</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其他交通费用</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right"/>
              <w:rPr>
                <w:rFonts w:ascii="宋体" w:eastAsia="宋体" w:cs="宋体"/>
                <w:color w:val="000000"/>
                <w:sz w:val="20"/>
                <w:szCs w:val="20"/>
              </w:rPr>
            </w:pPr>
            <w:r>
              <w:rPr>
                <w:rFonts w:ascii="宋体" w:eastAsia="宋体" w:cs="宋体" w:hint="eastAsia"/>
                <w:color w:val="000000"/>
                <w:sz w:val="20"/>
                <w:szCs w:val="20"/>
              </w:rPr>
              <w:t>7.07</w:t>
            </w: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4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税金及附加费用</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482"/>
          <w:jc w:val="center"/>
        </w:trPr>
        <w:tc>
          <w:tcPr>
            <w:tcW w:w="89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65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599"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其他商品和服务支出</w:t>
            </w:r>
          </w:p>
        </w:tc>
        <w:tc>
          <w:tcPr>
            <w:tcW w:w="768"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right"/>
              <w:rPr>
                <w:rFonts w:ascii="宋体" w:eastAsia="宋体" w:cs="宋体"/>
                <w:color w:val="000000"/>
                <w:sz w:val="20"/>
                <w:szCs w:val="20"/>
              </w:rPr>
            </w:pPr>
          </w:p>
        </w:tc>
        <w:tc>
          <w:tcPr>
            <w:tcW w:w="744"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1891" w:type="dxa"/>
            <w:gridSpan w:val="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220" w:lineRule="exact"/>
              <w:jc w:val="left"/>
              <w:rPr>
                <w:rFonts w:ascii="宋体" w:eastAsia="宋体" w:cs="宋体"/>
                <w:color w:val="000000"/>
                <w:sz w:val="20"/>
                <w:szCs w:val="20"/>
              </w:rPr>
            </w:pP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spacing w:line="180" w:lineRule="exact"/>
              <w:jc w:val="right"/>
              <w:rPr>
                <w:rFonts w:ascii="宋体" w:eastAsia="宋体" w:cs="宋体"/>
                <w:color w:val="000000"/>
                <w:sz w:val="20"/>
                <w:szCs w:val="20"/>
              </w:rPr>
            </w:pPr>
          </w:p>
        </w:tc>
      </w:tr>
      <w:tr w:rsidR="0091562D">
        <w:trPr>
          <w:gridAfter w:val="1"/>
          <w:wAfter w:w="159" w:type="dxa"/>
          <w:trHeight w:val="317"/>
          <w:jc w:val="center"/>
        </w:trPr>
        <w:tc>
          <w:tcPr>
            <w:tcW w:w="2828" w:type="dxa"/>
            <w:gridSpan w:val="5"/>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4"/>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220" w:lineRule="exact"/>
              <w:jc w:val="right"/>
              <w:rPr>
                <w:rFonts w:ascii="宋体" w:eastAsia="宋体" w:cs="宋体"/>
                <w:color w:val="000000"/>
                <w:sz w:val="20"/>
                <w:szCs w:val="20"/>
              </w:rPr>
            </w:pPr>
            <w:r>
              <w:rPr>
                <w:rFonts w:ascii="宋体" w:eastAsia="宋体" w:cs="宋体" w:hint="eastAsia"/>
                <w:color w:val="000000"/>
                <w:sz w:val="20"/>
                <w:szCs w:val="20"/>
              </w:rPr>
              <w:t>248.54</w:t>
            </w:r>
          </w:p>
        </w:tc>
        <w:tc>
          <w:tcPr>
            <w:tcW w:w="5657" w:type="dxa"/>
            <w:gridSpan w:val="17"/>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spacing w:line="180" w:lineRule="exact"/>
              <w:jc w:val="right"/>
              <w:rPr>
                <w:rFonts w:ascii="宋体" w:eastAsia="宋体" w:cs="宋体"/>
                <w:color w:val="000000"/>
                <w:sz w:val="20"/>
                <w:szCs w:val="20"/>
              </w:rPr>
            </w:pPr>
            <w:r>
              <w:rPr>
                <w:rFonts w:ascii="宋体" w:eastAsia="宋体" w:cs="宋体" w:hint="eastAsia"/>
                <w:color w:val="000000"/>
                <w:sz w:val="20"/>
                <w:szCs w:val="20"/>
              </w:rPr>
              <w:t>10.88</w:t>
            </w:r>
          </w:p>
        </w:tc>
      </w:tr>
      <w:tr w:rsidR="0091562D">
        <w:trPr>
          <w:gridAfter w:val="4"/>
          <w:wAfter w:w="940" w:type="dxa"/>
          <w:trHeight w:val="638"/>
          <w:jc w:val="center"/>
        </w:trPr>
        <w:tc>
          <w:tcPr>
            <w:tcW w:w="9219" w:type="dxa"/>
            <w:gridSpan w:val="25"/>
            <w:tcBorders>
              <w:top w:val="nil"/>
              <w:left w:val="nil"/>
              <w:bottom w:val="nil"/>
              <w:right w:val="nil"/>
            </w:tcBorders>
            <w:shd w:val="clear" w:color="auto" w:fill="auto"/>
            <w:tcMar>
              <w:top w:w="15" w:type="dxa"/>
              <w:left w:w="15" w:type="dxa"/>
              <w:right w:w="15" w:type="dxa"/>
            </w:tcMar>
            <w:vAlign w:val="center"/>
          </w:tcPr>
          <w:p w:rsidR="0091562D" w:rsidRDefault="006A359D">
            <w:pPr>
              <w:widowControl/>
              <w:jc w:val="center"/>
              <w:textAlignment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一般公共预算财政拨款“三公”经费支出决算表</w:t>
            </w:r>
          </w:p>
        </w:tc>
      </w:tr>
      <w:tr w:rsidR="0091562D">
        <w:trPr>
          <w:gridAfter w:val="4"/>
          <w:wAfter w:w="940" w:type="dxa"/>
          <w:trHeight w:val="360"/>
          <w:jc w:val="center"/>
        </w:trPr>
        <w:tc>
          <w:tcPr>
            <w:tcW w:w="1266" w:type="dxa"/>
            <w:gridSpan w:val="4"/>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686"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65" w:type="dxa"/>
            <w:gridSpan w:val="5"/>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65" w:type="dxa"/>
            <w:gridSpan w:val="6"/>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72" w:type="dxa"/>
            <w:gridSpan w:val="4"/>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rsidR="0091562D">
        <w:trPr>
          <w:gridAfter w:val="4"/>
          <w:wAfter w:w="940" w:type="dxa"/>
          <w:trHeight w:val="360"/>
          <w:jc w:val="center"/>
        </w:trPr>
        <w:tc>
          <w:tcPr>
            <w:tcW w:w="1266" w:type="dxa"/>
            <w:gridSpan w:val="4"/>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65" w:type="dxa"/>
            <w:gridSpan w:val="5"/>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65" w:type="dxa"/>
            <w:gridSpan w:val="3"/>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65" w:type="dxa"/>
            <w:gridSpan w:val="6"/>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572" w:type="dxa"/>
            <w:gridSpan w:val="4"/>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91562D">
        <w:trPr>
          <w:gridAfter w:val="4"/>
          <w:wAfter w:w="940" w:type="dxa"/>
          <w:trHeight w:val="417"/>
          <w:jc w:val="center"/>
        </w:trPr>
        <w:tc>
          <w:tcPr>
            <w:tcW w:w="9219" w:type="dxa"/>
            <w:gridSpan w:val="25"/>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91562D">
        <w:trPr>
          <w:gridAfter w:val="4"/>
          <w:wAfter w:w="940" w:type="dxa"/>
          <w:trHeight w:val="417"/>
          <w:jc w:val="center"/>
        </w:trPr>
        <w:tc>
          <w:tcPr>
            <w:tcW w:w="1266"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3"/>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14"/>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4"/>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91562D">
        <w:trPr>
          <w:gridAfter w:val="4"/>
          <w:wAfter w:w="940" w:type="dxa"/>
          <w:trHeight w:val="417"/>
          <w:jc w:val="center"/>
        </w:trPr>
        <w:tc>
          <w:tcPr>
            <w:tcW w:w="1266" w:type="dxa"/>
            <w:gridSpan w:val="4"/>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686"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565"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4"/>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1562D" w:rsidRDefault="0091562D"/>
        </w:tc>
      </w:tr>
      <w:tr w:rsidR="0091562D">
        <w:trPr>
          <w:gridAfter w:val="4"/>
          <w:wAfter w:w="940" w:type="dxa"/>
          <w:trHeight w:val="417"/>
          <w:jc w:val="center"/>
        </w:trPr>
        <w:tc>
          <w:tcPr>
            <w:tcW w:w="1266" w:type="dxa"/>
            <w:gridSpan w:val="4"/>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gridSpan w:val="4"/>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91562D">
        <w:trPr>
          <w:gridAfter w:val="4"/>
          <w:wAfter w:w="940" w:type="dxa"/>
          <w:trHeight w:val="417"/>
          <w:jc w:val="center"/>
        </w:trPr>
        <w:tc>
          <w:tcPr>
            <w:tcW w:w="1266" w:type="dxa"/>
            <w:gridSpan w:val="4"/>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color w:val="000000"/>
                <w:sz w:val="22"/>
              </w:rPr>
            </w:pPr>
            <w:r>
              <w:rPr>
                <w:rFonts w:ascii="宋体" w:eastAsia="宋体" w:cs="宋体" w:hint="eastAsia"/>
                <w:color w:val="000000"/>
                <w:sz w:val="22"/>
              </w:rPr>
              <w:t>2.19</w:t>
            </w:r>
          </w:p>
        </w:tc>
        <w:tc>
          <w:tcPr>
            <w:tcW w:w="1686"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c>
          <w:tcPr>
            <w:tcW w:w="1565"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color w:val="000000"/>
                <w:sz w:val="22"/>
              </w:rPr>
            </w:pPr>
            <w:r>
              <w:rPr>
                <w:rFonts w:ascii="宋体" w:eastAsia="宋体" w:cs="宋体" w:hint="eastAsia"/>
                <w:color w:val="000000"/>
                <w:sz w:val="22"/>
              </w:rPr>
              <w:t>2.19</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c>
          <w:tcPr>
            <w:tcW w:w="1565"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color w:val="000000"/>
                <w:sz w:val="22"/>
              </w:rPr>
            </w:pPr>
            <w:r>
              <w:rPr>
                <w:rFonts w:ascii="宋体" w:eastAsia="宋体" w:cs="宋体" w:hint="eastAsia"/>
                <w:color w:val="000000"/>
                <w:sz w:val="22"/>
              </w:rPr>
              <w:t>2.19</w:t>
            </w:r>
          </w:p>
        </w:tc>
        <w:tc>
          <w:tcPr>
            <w:tcW w:w="1572" w:type="dxa"/>
            <w:gridSpan w:val="4"/>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r w:rsidR="0091562D">
        <w:trPr>
          <w:gridAfter w:val="4"/>
          <w:wAfter w:w="940" w:type="dxa"/>
          <w:trHeight w:val="417"/>
          <w:jc w:val="center"/>
        </w:trPr>
        <w:tc>
          <w:tcPr>
            <w:tcW w:w="9219" w:type="dxa"/>
            <w:gridSpan w:val="25"/>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91562D">
        <w:trPr>
          <w:gridAfter w:val="4"/>
          <w:wAfter w:w="940" w:type="dxa"/>
          <w:trHeight w:val="417"/>
          <w:jc w:val="center"/>
        </w:trPr>
        <w:tc>
          <w:tcPr>
            <w:tcW w:w="1266" w:type="dxa"/>
            <w:gridSpan w:val="4"/>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3"/>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14"/>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gridSpan w:val="4"/>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91562D">
        <w:trPr>
          <w:gridAfter w:val="4"/>
          <w:wAfter w:w="940" w:type="dxa"/>
          <w:trHeight w:val="417"/>
          <w:jc w:val="center"/>
        </w:trPr>
        <w:tc>
          <w:tcPr>
            <w:tcW w:w="1266" w:type="dxa"/>
            <w:gridSpan w:val="4"/>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686"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565"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gridSpan w:val="4"/>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1562D" w:rsidRDefault="0091562D"/>
        </w:tc>
      </w:tr>
      <w:tr w:rsidR="0091562D">
        <w:trPr>
          <w:gridAfter w:val="4"/>
          <w:wAfter w:w="940" w:type="dxa"/>
          <w:trHeight w:val="417"/>
          <w:jc w:val="center"/>
        </w:trPr>
        <w:tc>
          <w:tcPr>
            <w:tcW w:w="1266" w:type="dxa"/>
            <w:gridSpan w:val="4"/>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gridSpan w:val="5"/>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gridSpan w:val="6"/>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gridSpan w:val="4"/>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rsidR="0091562D">
        <w:trPr>
          <w:gridAfter w:val="4"/>
          <w:wAfter w:w="940" w:type="dxa"/>
          <w:trHeight w:val="447"/>
          <w:jc w:val="center"/>
        </w:trPr>
        <w:tc>
          <w:tcPr>
            <w:tcW w:w="1266" w:type="dxa"/>
            <w:gridSpan w:val="4"/>
            <w:tcBorders>
              <w:top w:val="nil"/>
              <w:left w:val="single" w:sz="4" w:space="0" w:color="auto"/>
              <w:bottom w:val="single" w:sz="4" w:space="0" w:color="auto"/>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color w:val="000000"/>
                <w:sz w:val="22"/>
              </w:rPr>
            </w:pPr>
            <w:r>
              <w:rPr>
                <w:rFonts w:ascii="宋体" w:eastAsia="宋体" w:cs="宋体" w:hint="eastAsia"/>
                <w:color w:val="000000"/>
                <w:sz w:val="22"/>
              </w:rPr>
              <w:t>2.19</w:t>
            </w:r>
          </w:p>
        </w:tc>
        <w:tc>
          <w:tcPr>
            <w:tcW w:w="1686" w:type="dxa"/>
            <w:gridSpan w:val="3"/>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c>
          <w:tcPr>
            <w:tcW w:w="1565" w:type="dxa"/>
            <w:gridSpan w:val="5"/>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color w:val="000000"/>
                <w:sz w:val="22"/>
              </w:rPr>
            </w:pPr>
            <w:r>
              <w:rPr>
                <w:rFonts w:ascii="宋体" w:eastAsia="宋体" w:cs="宋体" w:hint="eastAsia"/>
                <w:color w:val="000000"/>
                <w:sz w:val="22"/>
              </w:rPr>
              <w:t>2.19</w:t>
            </w:r>
          </w:p>
        </w:tc>
        <w:tc>
          <w:tcPr>
            <w:tcW w:w="1565" w:type="dxa"/>
            <w:gridSpan w:val="3"/>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c>
          <w:tcPr>
            <w:tcW w:w="1565" w:type="dxa"/>
            <w:gridSpan w:val="6"/>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1562D" w:rsidRDefault="006A359D">
            <w:pPr>
              <w:jc w:val="center"/>
              <w:rPr>
                <w:rFonts w:ascii="宋体" w:eastAsia="宋体" w:cs="宋体"/>
                <w:color w:val="000000"/>
                <w:sz w:val="22"/>
              </w:rPr>
            </w:pPr>
            <w:r>
              <w:rPr>
                <w:rFonts w:ascii="宋体" w:eastAsia="宋体" w:cs="宋体" w:hint="eastAsia"/>
                <w:color w:val="000000"/>
                <w:sz w:val="22"/>
              </w:rPr>
              <w:t>2.19</w:t>
            </w:r>
          </w:p>
        </w:tc>
        <w:tc>
          <w:tcPr>
            <w:tcW w:w="1572" w:type="dxa"/>
            <w:gridSpan w:val="4"/>
            <w:tcBorders>
              <w:top w:val="nil"/>
              <w:left w:val="nil"/>
              <w:bottom w:val="single" w:sz="4" w:space="0" w:color="auto"/>
              <w:right w:val="single" w:sz="4" w:space="0" w:color="auto"/>
            </w:tcBorders>
            <w:shd w:val="clear" w:color="auto" w:fill="auto"/>
            <w:tcMar>
              <w:top w:w="15" w:type="dxa"/>
              <w:left w:w="15" w:type="dxa"/>
              <w:right w:w="15" w:type="dxa"/>
            </w:tcMar>
            <w:vAlign w:val="center"/>
          </w:tcPr>
          <w:p w:rsidR="0091562D" w:rsidRDefault="0091562D">
            <w:pPr>
              <w:jc w:val="center"/>
              <w:rPr>
                <w:rFonts w:ascii="宋体" w:eastAsia="宋体" w:cs="宋体"/>
                <w:color w:val="000000"/>
                <w:sz w:val="22"/>
              </w:rPr>
            </w:pPr>
          </w:p>
        </w:tc>
      </w:tr>
    </w:tbl>
    <w:p w:rsidR="0091562D" w:rsidRDefault="006A359D">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Layout w:type="fixed"/>
        <w:tblCellMar>
          <w:left w:w="0" w:type="dxa"/>
          <w:right w:w="0" w:type="dxa"/>
        </w:tblCellMar>
        <w:tblLook w:val="04A0"/>
      </w:tblPr>
      <w:tblGrid>
        <w:gridCol w:w="1020"/>
        <w:gridCol w:w="58"/>
        <w:gridCol w:w="58"/>
        <w:gridCol w:w="1474"/>
        <w:gridCol w:w="1150"/>
        <w:gridCol w:w="1150"/>
        <w:gridCol w:w="1150"/>
        <w:gridCol w:w="1150"/>
        <w:gridCol w:w="1150"/>
        <w:gridCol w:w="1150"/>
      </w:tblGrid>
      <w:tr w:rsidR="0091562D">
        <w:trPr>
          <w:trHeight w:val="780"/>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rsidR="0091562D" w:rsidRDefault="006A359D">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政府性基金预算财政拨款收入支出决算表</w:t>
            </w:r>
          </w:p>
        </w:tc>
      </w:tr>
      <w:tr w:rsidR="0091562D">
        <w:trPr>
          <w:trHeight w:val="255"/>
          <w:jc w:val="center"/>
        </w:trPr>
        <w:tc>
          <w:tcPr>
            <w:tcW w:w="102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rsidR="0091562D">
        <w:trPr>
          <w:trHeight w:val="255"/>
          <w:jc w:val="center"/>
        </w:trPr>
        <w:tc>
          <w:tcPr>
            <w:tcW w:w="1020" w:type="dxa"/>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8"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58"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474"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1150"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2300" w:type="dxa"/>
            <w:gridSpan w:val="2"/>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91562D">
        <w:trPr>
          <w:trHeight w:val="308"/>
          <w:jc w:val="center"/>
        </w:trPr>
        <w:tc>
          <w:tcPr>
            <w:tcW w:w="261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45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5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91562D">
        <w:trPr>
          <w:trHeight w:val="312"/>
          <w:jc w:val="center"/>
        </w:trPr>
        <w:tc>
          <w:tcPr>
            <w:tcW w:w="1136"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47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624"/>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47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624"/>
          <w:jc w:val="center"/>
        </w:trPr>
        <w:tc>
          <w:tcPr>
            <w:tcW w:w="1136"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47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c>
          <w:tcPr>
            <w:tcW w:w="115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tc>
      </w:tr>
      <w:tr w:rsidR="0091562D">
        <w:trPr>
          <w:trHeight w:val="308"/>
          <w:jc w:val="center"/>
        </w:trPr>
        <w:tc>
          <w:tcPr>
            <w:tcW w:w="261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91562D">
        <w:trPr>
          <w:trHeight w:val="308"/>
          <w:jc w:val="center"/>
        </w:trPr>
        <w:tc>
          <w:tcPr>
            <w:tcW w:w="261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r>
      <w:tr w:rsidR="0091562D">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08"/>
          <w:jc w:val="center"/>
        </w:trPr>
        <w:tc>
          <w:tcPr>
            <w:tcW w:w="1136"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47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15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bl>
    <w:p w:rsidR="0091562D" w:rsidRDefault="006A359D">
      <w:pPr>
        <w:rPr>
          <w:color w:val="000000"/>
        </w:rPr>
      </w:pPr>
      <w:r>
        <w:rPr>
          <w:rFonts w:ascii="宋体" w:eastAsia="宋体" w:cs="宋体" w:hint="eastAsia"/>
          <w:color w:val="000000"/>
          <w:kern w:val="0"/>
          <w:sz w:val="20"/>
          <w:szCs w:val="20"/>
        </w:rPr>
        <w:t>本部门本年度无相关支、收支及结转结余等情况，按要求空表列示。</w:t>
      </w:r>
    </w:p>
    <w:p w:rsidR="0091562D" w:rsidRDefault="0091562D">
      <w:pPr>
        <w:rPr>
          <w:color w:val="000000"/>
        </w:rPr>
      </w:pPr>
    </w:p>
    <w:tbl>
      <w:tblPr>
        <w:tblW w:w="9918" w:type="dxa"/>
        <w:jc w:val="center"/>
        <w:tblLayout w:type="fixed"/>
        <w:tblCellMar>
          <w:left w:w="0" w:type="dxa"/>
          <w:right w:w="0" w:type="dxa"/>
        </w:tblCellMar>
        <w:tblLook w:val="04A0"/>
      </w:tblPr>
      <w:tblGrid>
        <w:gridCol w:w="1169"/>
        <w:gridCol w:w="67"/>
        <w:gridCol w:w="67"/>
        <w:gridCol w:w="4367"/>
        <w:gridCol w:w="872"/>
        <w:gridCol w:w="1688"/>
        <w:gridCol w:w="1688"/>
      </w:tblGrid>
      <w:tr w:rsidR="0091562D">
        <w:trPr>
          <w:trHeight w:val="840"/>
          <w:jc w:val="center"/>
        </w:trPr>
        <w:tc>
          <w:tcPr>
            <w:tcW w:w="9918" w:type="dxa"/>
            <w:gridSpan w:val="7"/>
            <w:tcBorders>
              <w:top w:val="nil"/>
              <w:left w:val="nil"/>
              <w:bottom w:val="nil"/>
              <w:right w:val="nil"/>
            </w:tcBorders>
            <w:shd w:val="clear" w:color="auto" w:fill="auto"/>
            <w:tcMar>
              <w:top w:w="15" w:type="dxa"/>
              <w:left w:w="15" w:type="dxa"/>
              <w:right w:w="15" w:type="dxa"/>
            </w:tcMar>
            <w:vAlign w:val="center"/>
          </w:tcPr>
          <w:p w:rsidR="0091562D" w:rsidRDefault="006A359D">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91562D">
        <w:trPr>
          <w:trHeight w:val="255"/>
          <w:jc w:val="center"/>
        </w:trPr>
        <w:tc>
          <w:tcPr>
            <w:tcW w:w="1169"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367"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872"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3376" w:type="dxa"/>
            <w:gridSpan w:val="2"/>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rsidR="0091562D">
        <w:trPr>
          <w:trHeight w:val="255"/>
          <w:jc w:val="center"/>
        </w:trPr>
        <w:tc>
          <w:tcPr>
            <w:tcW w:w="1169" w:type="dxa"/>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7"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67"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4367"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872" w:type="dxa"/>
            <w:tcBorders>
              <w:top w:val="nil"/>
              <w:left w:val="nil"/>
              <w:bottom w:val="nil"/>
              <w:right w:val="nil"/>
            </w:tcBorders>
            <w:shd w:val="clear" w:color="auto" w:fill="auto"/>
            <w:tcMar>
              <w:top w:w="15" w:type="dxa"/>
              <w:left w:w="15" w:type="dxa"/>
              <w:right w:w="15" w:type="dxa"/>
            </w:tcMar>
            <w:vAlign w:val="bottom"/>
          </w:tcPr>
          <w:p w:rsidR="0091562D" w:rsidRDefault="0091562D">
            <w:pPr>
              <w:rPr>
                <w:rFonts w:ascii="Arial" w:hAnsi="Arial"/>
                <w:color w:val="000000"/>
                <w:sz w:val="20"/>
                <w:szCs w:val="20"/>
              </w:rPr>
            </w:pPr>
          </w:p>
        </w:tc>
        <w:tc>
          <w:tcPr>
            <w:tcW w:w="3376" w:type="dxa"/>
            <w:gridSpan w:val="2"/>
            <w:tcBorders>
              <w:top w:val="nil"/>
              <w:left w:val="nil"/>
              <w:bottom w:val="nil"/>
              <w:right w:val="nil"/>
            </w:tcBorders>
            <w:shd w:val="clear" w:color="auto" w:fill="auto"/>
            <w:tcMar>
              <w:top w:w="15" w:type="dxa"/>
              <w:left w:w="15" w:type="dxa"/>
              <w:right w:w="15" w:type="dxa"/>
            </w:tcMar>
            <w:vAlign w:val="bottom"/>
          </w:tcPr>
          <w:p w:rsidR="0091562D" w:rsidRDefault="006A359D">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91562D">
        <w:trPr>
          <w:trHeight w:val="308"/>
          <w:jc w:val="center"/>
        </w:trPr>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4248"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91562D">
        <w:trPr>
          <w:trHeight w:val="615"/>
          <w:jc w:val="center"/>
        </w:trPr>
        <w:tc>
          <w:tcPr>
            <w:tcW w:w="1303"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91562D">
        <w:trPr>
          <w:trHeight w:val="308"/>
          <w:jc w:val="center"/>
        </w:trPr>
        <w:tc>
          <w:tcPr>
            <w:tcW w:w="567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8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91562D">
        <w:trPr>
          <w:trHeight w:val="308"/>
          <w:jc w:val="center"/>
        </w:trPr>
        <w:tc>
          <w:tcPr>
            <w:tcW w:w="5670" w:type="dxa"/>
            <w:gridSpan w:val="4"/>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6A359D">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b/>
                <w:color w:val="000000"/>
                <w:sz w:val="22"/>
              </w:rPr>
            </w:pPr>
          </w:p>
        </w:tc>
      </w:tr>
      <w:tr w:rsidR="0091562D">
        <w:trPr>
          <w:trHeight w:val="308"/>
          <w:jc w:val="center"/>
        </w:trPr>
        <w:tc>
          <w:tcPr>
            <w:tcW w:w="1303"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8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08"/>
          <w:jc w:val="center"/>
        </w:trPr>
        <w:tc>
          <w:tcPr>
            <w:tcW w:w="1303"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8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08"/>
          <w:jc w:val="center"/>
        </w:trPr>
        <w:tc>
          <w:tcPr>
            <w:tcW w:w="1303"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8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08"/>
          <w:jc w:val="center"/>
        </w:trPr>
        <w:tc>
          <w:tcPr>
            <w:tcW w:w="1303"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8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r w:rsidR="0091562D">
        <w:trPr>
          <w:trHeight w:val="308"/>
          <w:jc w:val="center"/>
        </w:trPr>
        <w:tc>
          <w:tcPr>
            <w:tcW w:w="1303"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436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left"/>
              <w:rPr>
                <w:rFonts w:ascii="宋体" w:eastAsia="宋体" w:cs="宋体"/>
                <w:color w:val="000000"/>
                <w:sz w:val="22"/>
              </w:rPr>
            </w:pPr>
          </w:p>
        </w:tc>
        <w:tc>
          <w:tcPr>
            <w:tcW w:w="8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c>
          <w:tcPr>
            <w:tcW w:w="16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1562D" w:rsidRDefault="0091562D">
            <w:pPr>
              <w:jc w:val="right"/>
              <w:rPr>
                <w:rFonts w:ascii="宋体" w:eastAsia="宋体" w:cs="宋体"/>
                <w:color w:val="000000"/>
                <w:sz w:val="22"/>
              </w:rPr>
            </w:pPr>
          </w:p>
        </w:tc>
      </w:tr>
    </w:tbl>
    <w:p w:rsidR="0091562D" w:rsidRDefault="006A359D">
      <w:pPr>
        <w:rPr>
          <w:color w:val="000000"/>
        </w:rPr>
      </w:pPr>
      <w:r>
        <w:rPr>
          <w:rFonts w:ascii="宋体" w:eastAsia="宋体" w:cs="宋体" w:hint="eastAsia"/>
          <w:color w:val="000000"/>
          <w:kern w:val="0"/>
          <w:sz w:val="20"/>
          <w:szCs w:val="20"/>
        </w:rPr>
        <w:t>本部门本年度无相关支、收支及结转结余等情况，按要求空表列示。</w:t>
      </w:r>
    </w:p>
    <w:p w:rsidR="0091562D" w:rsidRDefault="006A359D">
      <w:pPr>
        <w:rPr>
          <w:color w:val="000000"/>
        </w:rPr>
        <w:sectPr w:rsidR="0091562D">
          <w:headerReference w:type="default" r:id="rId34"/>
          <w:footerReference w:type="default" r:id="rId35"/>
          <w:headerReference w:type="first" r:id="rId36"/>
          <w:pgSz w:w="11906" w:h="16838"/>
          <w:pgMar w:top="1701" w:right="1417" w:bottom="1281" w:left="1417" w:header="851" w:footer="992" w:gutter="0"/>
          <w:pgNumType w:fmt="numberInDash"/>
          <w:cols w:space="720"/>
          <w:docGrid w:type="lines" w:linePitch="312"/>
        </w:sectPr>
      </w:pPr>
      <w:r>
        <w:rPr>
          <w:color w:val="000000"/>
        </w:rPr>
        <w:br w:type="page"/>
      </w:r>
    </w:p>
    <w:p w:rsidR="0091562D" w:rsidRDefault="0091562D">
      <w:pPr>
        <w:rPr>
          <w:color w:val="000000"/>
        </w:rPr>
      </w:pPr>
    </w:p>
    <w:p w:rsidR="0091562D" w:rsidRDefault="0091562D">
      <w:pPr>
        <w:rPr>
          <w:color w:val="000000"/>
        </w:rPr>
      </w:pPr>
    </w:p>
    <w:p w:rsidR="0091562D" w:rsidRDefault="0091562D">
      <w:pP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91562D">
      <w:pPr>
        <w:jc w:val="center"/>
        <w:rPr>
          <w:rFonts w:ascii="黑体" w:eastAsia="黑体" w:cs="黑体"/>
          <w:color w:val="000000"/>
          <w:sz w:val="56"/>
          <w:szCs w:val="72"/>
        </w:rPr>
      </w:pPr>
    </w:p>
    <w:p w:rsidR="0091562D" w:rsidRDefault="00C53006">
      <w:pPr>
        <w:jc w:val="center"/>
        <w:rPr>
          <w:color w:val="000000"/>
          <w:sz w:val="72"/>
        </w:rPr>
      </w:pPr>
      <w:r>
        <w:rPr>
          <w:color w:val="000000"/>
          <w:sz w:val="72"/>
        </w:rPr>
        <w:pict>
          <v:shape id="文本框 28 231" o:spid="_x0000_s2051" type="#_x0000_t202" style="position:absolute;left:0;text-align:left;margin-left:-80.45pt;margin-top:34.8pt;width:613.65pt;height:263.1pt;z-index:251662336;v-text-anchor:middle" fillcolor="#ffd966" strokecolor="#ffd966" strokeweight=".5pt">
            <v:fill r:id="rId22" o:title="5%" type="pattern"/>
            <v:textbox>
              <w:txbxContent>
                <w:p w:rsidR="00AD7F16" w:rsidRDefault="00AD7F16">
                  <w:pPr>
                    <w:widowControl/>
                    <w:jc w:val="center"/>
                  </w:pPr>
                  <w:r>
                    <w:rPr>
                      <w:rFonts w:ascii="黑体" w:eastAsia="黑体" w:cs="黑体" w:hint="eastAsia"/>
                      <w:color w:val="000000"/>
                      <w:sz w:val="90"/>
                      <w:szCs w:val="90"/>
                    </w:rPr>
                    <w:t>第五部分 预算绩效公开内容</w:t>
                  </w:r>
                </w:p>
              </w:txbxContent>
            </v:textbox>
          </v:shape>
        </w:pict>
      </w: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91562D">
      <w:pPr>
        <w:rPr>
          <w:color w:val="000000"/>
        </w:rPr>
      </w:pPr>
    </w:p>
    <w:p w:rsidR="0091562D" w:rsidRDefault="006A359D">
      <w:pPr>
        <w:widowControl/>
        <w:jc w:val="left"/>
        <w:rPr>
          <w:color w:val="000000"/>
        </w:rPr>
        <w:sectPr w:rsidR="0091562D">
          <w:headerReference w:type="default" r:id="rId37"/>
          <w:pgSz w:w="11906" w:h="16838"/>
          <w:pgMar w:top="1701" w:right="1417" w:bottom="1281" w:left="1417" w:header="851" w:footer="992" w:gutter="0"/>
          <w:pgNumType w:fmt="numberInDash"/>
          <w:cols w:space="720"/>
          <w:docGrid w:type="lines" w:linePitch="312"/>
        </w:sectPr>
      </w:pPr>
      <w:r>
        <w:rPr>
          <w:color w:val="000000"/>
        </w:rPr>
        <w:br w:type="page"/>
      </w:r>
    </w:p>
    <w:p w:rsidR="0091562D" w:rsidRDefault="006A359D">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color w:val="000000"/>
          <w:sz w:val="32"/>
          <w:szCs w:val="40"/>
        </w:rPr>
        <w:lastRenderedPageBreak/>
        <w:t>一、预算绩效情况说明</w:t>
      </w:r>
    </w:p>
    <w:p w:rsidR="0091562D" w:rsidRDefault="006A359D">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rsidR="0091562D" w:rsidRDefault="006A359D">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根据预算绩效管理要求，本部门认真开展了预算绩效管理情况自查,对本部门全面规范预算绩效编制、严格预算执行管理、推进绩效评价工作、推进预决算信息公开等方面进行了自评，考核结果为良好。</w:t>
      </w:r>
    </w:p>
    <w:p w:rsidR="0091562D" w:rsidRDefault="006A359D">
      <w:pPr>
        <w:adjustRightInd w:val="0"/>
        <w:snapToGrid w:val="0"/>
        <w:spacing w:line="580"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rsidR="0091562D" w:rsidRDefault="006A359D">
      <w:pPr>
        <w:keepNext/>
        <w:keepLines/>
        <w:snapToGrid w:val="0"/>
        <w:spacing w:line="580" w:lineRule="exact"/>
        <w:ind w:firstLineChars="200" w:firstLine="643"/>
        <w:outlineLvl w:val="1"/>
        <w:rPr>
          <w:rFonts w:ascii="Times New Roman" w:eastAsia="仿宋_GB2312" w:cs="Times New Roman"/>
          <w:sz w:val="32"/>
          <w:szCs w:val="32"/>
        </w:rPr>
      </w:pPr>
      <w:r>
        <w:rPr>
          <w:rFonts w:ascii="Times New Roman" w:eastAsia="仿宋_GB2312" w:cs="Times New Roman" w:hint="eastAsia"/>
          <w:b/>
          <w:bCs/>
          <w:color w:val="000000"/>
          <w:sz w:val="32"/>
          <w:szCs w:val="32"/>
        </w:rPr>
        <w:t>1</w:t>
      </w:r>
      <w:r>
        <w:rPr>
          <w:rFonts w:ascii="Times New Roman" w:eastAsia="仿宋_GB2312" w:cs="Times New Roman" w:hint="eastAsia"/>
          <w:b/>
          <w:bCs/>
          <w:color w:val="000000"/>
          <w:sz w:val="32"/>
          <w:szCs w:val="32"/>
        </w:rPr>
        <w:t>、</w:t>
      </w:r>
      <w:r>
        <w:rPr>
          <w:rFonts w:ascii="Times New Roman" w:eastAsia="仿宋_GB2312" w:cs="Times New Roman"/>
          <w:b/>
          <w:bCs/>
          <w:color w:val="000000"/>
          <w:sz w:val="32"/>
          <w:szCs w:val="32"/>
        </w:rPr>
        <w:t>项目绩效自评结果。</w:t>
      </w:r>
      <w:r>
        <w:rPr>
          <w:rFonts w:ascii="Times New Roman" w:eastAsia="仿宋_GB2312" w:cs="Times New Roman"/>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color w:val="000000"/>
          <w:sz w:val="32"/>
          <w:szCs w:val="32"/>
        </w:rPr>
        <w:t>年度对</w:t>
      </w:r>
      <w:r>
        <w:rPr>
          <w:rFonts w:ascii="Times New Roman" w:eastAsia="仿宋_GB2312" w:cs="Times New Roman" w:hint="eastAsia"/>
          <w:color w:val="000000"/>
          <w:sz w:val="32"/>
          <w:szCs w:val="32"/>
        </w:rPr>
        <w:t>4</w:t>
      </w:r>
      <w:r>
        <w:rPr>
          <w:rFonts w:ascii="Times New Roman" w:eastAsia="仿宋_GB2312" w:cs="Times New Roman"/>
          <w:color w:val="000000"/>
          <w:sz w:val="32"/>
          <w:szCs w:val="32"/>
        </w:rPr>
        <w:t>个项目进行了绩效自评，项目自评结果</w:t>
      </w:r>
      <w:r>
        <w:rPr>
          <w:rFonts w:ascii="Times New Roman" w:eastAsia="仿宋_GB2312" w:cs="Times New Roman" w:hint="eastAsia"/>
          <w:color w:val="000000"/>
          <w:sz w:val="32"/>
          <w:szCs w:val="32"/>
        </w:rPr>
        <w:t>为良。</w:t>
      </w:r>
      <w:r>
        <w:rPr>
          <w:rFonts w:ascii="Times New Roman" w:eastAsia="仿宋_GB2312" w:cs="Times New Roman"/>
          <w:color w:val="000000"/>
          <w:sz w:val="32"/>
          <w:szCs w:val="32"/>
        </w:rPr>
        <w:t>本部门对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年度一般公共预算项目支出全面开展绩效自评，项目</w:t>
      </w:r>
      <w:r>
        <w:rPr>
          <w:rFonts w:ascii="Times New Roman" w:eastAsia="仿宋_GB2312" w:cs="Times New Roman" w:hint="eastAsia"/>
          <w:color w:val="000000"/>
          <w:sz w:val="32"/>
          <w:szCs w:val="32"/>
        </w:rPr>
        <w:t>4</w:t>
      </w:r>
      <w:r>
        <w:rPr>
          <w:rFonts w:ascii="Times New Roman" w:eastAsia="仿宋_GB2312" w:cs="Times New Roman"/>
          <w:color w:val="000000"/>
          <w:sz w:val="32"/>
          <w:szCs w:val="32"/>
        </w:rPr>
        <w:t>个，涉及资金</w:t>
      </w:r>
      <w:r>
        <w:rPr>
          <w:rFonts w:ascii="Times New Roman" w:eastAsia="仿宋_GB2312" w:cs="Times New Roman" w:hint="eastAsia"/>
          <w:color w:val="000000"/>
          <w:sz w:val="32"/>
          <w:szCs w:val="32"/>
        </w:rPr>
        <w:t>49.38</w:t>
      </w:r>
      <w:r>
        <w:rPr>
          <w:rFonts w:ascii="Times New Roman" w:eastAsia="仿宋_GB2312" w:cs="Times New Roman"/>
          <w:color w:val="000000"/>
          <w:sz w:val="32"/>
          <w:szCs w:val="32"/>
        </w:rPr>
        <w:t>万元，占一般公共预算项目支出总额的</w:t>
      </w:r>
      <w:r>
        <w:rPr>
          <w:rFonts w:ascii="Times New Roman" w:eastAsia="仿宋_GB2312" w:cs="Times New Roman" w:hint="eastAsia"/>
          <w:color w:val="000000"/>
          <w:sz w:val="32"/>
          <w:szCs w:val="32"/>
        </w:rPr>
        <w:t>15.2%</w:t>
      </w:r>
      <w:r>
        <w:rPr>
          <w:rFonts w:ascii="Times New Roman" w:eastAsia="仿宋_GB2312" w:cs="Times New Roman"/>
          <w:color w:val="000000"/>
          <w:sz w:val="32"/>
          <w:szCs w:val="32"/>
        </w:rPr>
        <w:t>。</w:t>
      </w:r>
      <w:r>
        <w:rPr>
          <w:rFonts w:ascii="Times New Roman" w:eastAsia="仿宋_GB2312" w:cs="Times New Roman"/>
          <w:sz w:val="32"/>
          <w:szCs w:val="32"/>
        </w:rPr>
        <w:t>从评价情况来看，我局</w:t>
      </w:r>
      <w:r>
        <w:rPr>
          <w:rFonts w:ascii="Times New Roman" w:eastAsia="仿宋_GB2312" w:cs="Times New Roman" w:hint="eastAsia"/>
          <w:sz w:val="32"/>
          <w:szCs w:val="32"/>
        </w:rPr>
        <w:t>认真</w:t>
      </w:r>
      <w:r>
        <w:rPr>
          <w:rFonts w:ascii="Times New Roman" w:eastAsia="仿宋_GB2312" w:cs="Times New Roman"/>
          <w:sz w:val="32"/>
          <w:szCs w:val="32"/>
        </w:rPr>
        <w:t>完成了</w:t>
      </w:r>
      <w:r>
        <w:rPr>
          <w:rFonts w:ascii="Times New Roman" w:eastAsia="仿宋_GB2312" w:cs="Times New Roman"/>
          <w:sz w:val="32"/>
          <w:szCs w:val="32"/>
        </w:rPr>
        <w:t xml:space="preserve">2019 </w:t>
      </w:r>
      <w:r>
        <w:rPr>
          <w:rFonts w:ascii="Times New Roman" w:eastAsia="仿宋_GB2312" w:cs="Times New Roman"/>
          <w:sz w:val="32"/>
          <w:szCs w:val="32"/>
        </w:rPr>
        <w:t>年履行职能职责和各项重点工作任务，整体情况较为</w:t>
      </w:r>
      <w:r>
        <w:rPr>
          <w:rFonts w:ascii="Times New Roman" w:eastAsia="仿宋_GB2312" w:cs="Times New Roman" w:hint="eastAsia"/>
          <w:sz w:val="32"/>
          <w:szCs w:val="32"/>
        </w:rPr>
        <w:t>良好</w:t>
      </w:r>
      <w:r>
        <w:rPr>
          <w:rFonts w:ascii="Times New Roman" w:eastAsia="仿宋_GB2312" w:cs="Times New Roman"/>
          <w:sz w:val="32"/>
          <w:szCs w:val="32"/>
        </w:rPr>
        <w:t>，总体上达到了预算绩效管理的要求。</w:t>
      </w:r>
    </w:p>
    <w:p w:rsidR="0091562D" w:rsidRDefault="006A359D">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ascii="Times New Roman" w:eastAsia="仿宋_GB2312" w:cs="Times New Roman"/>
          <w:b/>
          <w:bCs/>
          <w:color w:val="000000"/>
          <w:sz w:val="32"/>
          <w:szCs w:val="32"/>
        </w:rPr>
        <w:t>财政评价项目绩效评价结果</w:t>
      </w:r>
      <w:r>
        <w:rPr>
          <w:rFonts w:ascii="Times New Roman" w:eastAsia="仿宋_GB2312" w:cs="Times New Roman" w:hint="eastAsia"/>
          <w:b/>
          <w:bCs/>
          <w:color w:val="000000"/>
          <w:sz w:val="32"/>
          <w:szCs w:val="32"/>
        </w:rPr>
        <w:t>。</w:t>
      </w:r>
      <w:r w:rsidR="00E67D8C">
        <w:rPr>
          <w:rFonts w:ascii="Times New Roman" w:eastAsia="仿宋_GB2312" w:cs="Times New Roman" w:hint="eastAsia"/>
          <w:b/>
          <w:bCs/>
          <w:color w:val="000000"/>
          <w:sz w:val="32"/>
          <w:szCs w:val="32"/>
        </w:rPr>
        <w:t>20</w:t>
      </w:r>
      <w:r>
        <w:rPr>
          <w:rFonts w:ascii="Times New Roman" w:eastAsia="仿宋_GB2312" w:cs="Times New Roman" w:hint="eastAsia"/>
          <w:color w:val="000000"/>
          <w:sz w:val="32"/>
          <w:szCs w:val="32"/>
        </w:rPr>
        <w:t>19</w:t>
      </w:r>
      <w:r>
        <w:rPr>
          <w:rFonts w:ascii="Times New Roman" w:eastAsia="仿宋_GB2312" w:cs="Times New Roman" w:hint="eastAsia"/>
          <w:color w:val="000000"/>
          <w:sz w:val="32"/>
          <w:szCs w:val="32"/>
        </w:rPr>
        <w:t>年决算的四个项目其中三个为上年延续项目，另外一个为盘活资金，所以</w:t>
      </w:r>
      <w:r>
        <w:rPr>
          <w:rFonts w:ascii="Times New Roman" w:eastAsia="仿宋_GB2312" w:cs="Times New Roman" w:hint="eastAsia"/>
          <w:color w:val="000000"/>
          <w:sz w:val="32"/>
          <w:szCs w:val="32"/>
        </w:rPr>
        <w:t>19</w:t>
      </w:r>
      <w:r>
        <w:rPr>
          <w:rFonts w:ascii="Times New Roman" w:eastAsia="仿宋_GB2312" w:cs="Times New Roman" w:hint="eastAsia"/>
          <w:color w:val="000000"/>
          <w:sz w:val="32"/>
          <w:szCs w:val="32"/>
        </w:rPr>
        <w:t>预算中没有项目列支。</w:t>
      </w:r>
    </w:p>
    <w:p w:rsidR="0091562D" w:rsidRDefault="006A359D">
      <w:pPr>
        <w:keepNext/>
        <w:keepLines/>
        <w:snapToGrid w:val="0"/>
        <w:spacing w:line="580" w:lineRule="exact"/>
        <w:ind w:firstLineChars="200" w:firstLine="643"/>
        <w:outlineLvl w:val="1"/>
        <w:rPr>
          <w:rFonts w:ascii="Times New Roman" w:eastAsia="仿宋_GB2312" w:cs="Times New Roman"/>
          <w:sz w:val="32"/>
          <w:szCs w:val="32"/>
        </w:rPr>
      </w:pPr>
      <w:r>
        <w:rPr>
          <w:rFonts w:ascii="Times New Roman" w:eastAsia="仿宋_GB2312" w:cs="Times New Roman" w:hint="eastAsia"/>
          <w:b/>
          <w:bCs/>
          <w:color w:val="000000"/>
          <w:sz w:val="32"/>
          <w:szCs w:val="32"/>
        </w:rPr>
        <w:t>3</w:t>
      </w:r>
      <w:r>
        <w:rPr>
          <w:rFonts w:ascii="Times New Roman" w:eastAsia="仿宋_GB2312" w:cs="Times New Roman"/>
          <w:b/>
          <w:bCs/>
          <w:color w:val="000000"/>
          <w:sz w:val="32"/>
          <w:szCs w:val="32"/>
        </w:rPr>
        <w:t>.</w:t>
      </w:r>
      <w:r>
        <w:rPr>
          <w:rFonts w:ascii="Times New Roman" w:eastAsia="仿宋_GB2312" w:cs="Times New Roman"/>
          <w:b/>
          <w:bCs/>
          <w:color w:val="000000"/>
          <w:sz w:val="32"/>
          <w:szCs w:val="32"/>
        </w:rPr>
        <w:t>部门整体绩效自评结果。</w:t>
      </w:r>
      <w:r>
        <w:rPr>
          <w:rFonts w:ascii="Times New Roman" w:eastAsia="仿宋_GB2312" w:cs="Times New Roman"/>
          <w:sz w:val="32"/>
          <w:szCs w:val="32"/>
        </w:rPr>
        <w:t>本部门对</w:t>
      </w:r>
      <w:r>
        <w:rPr>
          <w:rFonts w:ascii="Times New Roman" w:eastAsia="仿宋_GB2312" w:cs="Times New Roman"/>
          <w:sz w:val="32"/>
          <w:szCs w:val="32"/>
        </w:rPr>
        <w:t>2019</w:t>
      </w:r>
      <w:r>
        <w:rPr>
          <w:rFonts w:ascii="Times New Roman" w:eastAsia="仿宋_GB2312" w:cs="Times New Roman"/>
          <w:sz w:val="32"/>
          <w:szCs w:val="32"/>
        </w:rPr>
        <w:t>年度部门整体绩效进行自评价，从评价情况来看，我</w:t>
      </w:r>
      <w:r>
        <w:rPr>
          <w:rFonts w:ascii="Times New Roman" w:eastAsia="仿宋_GB2312" w:cs="Times New Roman" w:hint="eastAsia"/>
          <w:sz w:val="32"/>
          <w:szCs w:val="32"/>
        </w:rPr>
        <w:t>单位</w:t>
      </w:r>
      <w:r>
        <w:rPr>
          <w:rFonts w:ascii="Times New Roman" w:eastAsia="仿宋_GB2312" w:cs="Times New Roman"/>
          <w:sz w:val="32"/>
          <w:szCs w:val="32"/>
        </w:rPr>
        <w:t>较好完成了</w:t>
      </w:r>
      <w:r>
        <w:rPr>
          <w:rFonts w:ascii="Times New Roman" w:eastAsia="仿宋_GB2312" w:cs="Times New Roman"/>
          <w:sz w:val="32"/>
          <w:szCs w:val="32"/>
        </w:rPr>
        <w:t xml:space="preserve">2019 </w:t>
      </w:r>
      <w:r>
        <w:rPr>
          <w:rFonts w:ascii="Times New Roman" w:eastAsia="仿宋_GB2312" w:cs="Times New Roman"/>
          <w:sz w:val="32"/>
          <w:szCs w:val="32"/>
        </w:rPr>
        <w:t>年履行职能职责和各项重点工作任务，整体绩效情况较为理想，总体上达到了预算绩效管理的要求。</w:t>
      </w: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rFonts w:ascii="Times New Roman" w:cs="Times New Roman"/>
          <w:color w:val="000000"/>
        </w:rPr>
      </w:pPr>
    </w:p>
    <w:p w:rsidR="0091562D" w:rsidRDefault="0091562D">
      <w:pPr>
        <w:rPr>
          <w:color w:val="000000"/>
        </w:rPr>
      </w:pPr>
    </w:p>
    <w:p w:rsidR="0091562D" w:rsidRDefault="00C53006">
      <w:pPr>
        <w:rPr>
          <w:color w:val="000000"/>
        </w:rPr>
      </w:pPr>
      <w:r>
        <w:rPr>
          <w:color w:val="000000"/>
        </w:rPr>
        <w:pict>
          <v:rect id="矩形 40 251" o:spid="_x0000_s2050" style="position:absolute;left:0;text-align:left;margin-left:-70.5pt;margin-top:-85.25pt;width:595.1pt;height:841.15pt;z-index:251650048" fillcolor="#ffc000" stroked="f"/>
        </w:pict>
      </w:r>
    </w:p>
    <w:sectPr w:rsidR="0091562D" w:rsidSect="0091562D">
      <w:headerReference w:type="default" r:id="rId38"/>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4A1" w:rsidRDefault="00A764A1" w:rsidP="0091562D">
      <w:r>
        <w:separator/>
      </w:r>
    </w:p>
  </w:endnote>
  <w:endnote w:type="continuationSeparator" w:id="1">
    <w:p w:rsidR="00A764A1" w:rsidRDefault="00A764A1" w:rsidP="009156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charset w:val="86"/>
    <w:family w:val="swiss"/>
    <w:pitch w:val="default"/>
    <w:sig w:usb0="00000000" w:usb1="00000000" w:usb2="00000016" w:usb3="00000000" w:csb0="002E0107" w:csb1="00000000"/>
  </w:font>
  <w:font w:name="等线 Light">
    <w:altName w:val="宋体"/>
    <w:charset w:val="86"/>
    <w:family w:val="auto"/>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charset w:val="80"/>
    <w:family w:val="swiss"/>
    <w:pitch w:val="default"/>
    <w:sig w:usb0="00000000" w:usb1="00000000" w:usb2="00000016" w:usb3="00000000" w:csb0="0002009F"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Calibri">
    <w:panose1 w:val="020F0502020204030204"/>
    <w:charset w:val="00"/>
    <w:family w:val="swiss"/>
    <w:pitch w:val="variable"/>
    <w:sig w:usb0="A00002EF" w:usb1="4000207B" w:usb2="00000000" w:usb3="00000000" w:csb0="0000009F"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r>
      <w:pict>
        <v:shapetype id="_x0000_t202" coordsize="21600,21600" o:spt="202" path="m,l,21600r21600,l21600,xe">
          <v:stroke joinstyle="miter"/>
          <v:path gradientshapeok="t" o:connecttype="rect"/>
        </v:shapetype>
        <v:shape id="文本框 14 168" o:spid="_x0000_s1052" type="#_x0000_t202" style="position:absolute;margin-left:205.45pt;margin-top:-18.75pt;width:30.15pt;height:31.45pt;z-index:251657216;mso-position-horizontal-relative:margin" filled="f" stroked="f" strokeweight=".5pt">
          <v:textbox inset="0,0,0,0">
            <w:txbxContent>
              <w:p w:rsidR="00AD7F16" w:rsidRDefault="00AD7F16">
                <w:pPr>
                  <w:pStyle w:val="a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noProof/>
                    <w:sz w:val="24"/>
                    <w:szCs w:val="24"/>
                  </w:rPr>
                  <w:t>- 11 -</w:t>
                </w:r>
                <w:r>
                  <w:rPr>
                    <w:rFonts w:asci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r>
      <w:pict>
        <v:shapetype id="_x0000_t202" coordsize="21600,21600" o:spt="202" path="m,l,21600r21600,l21600,xe">
          <v:stroke joinstyle="miter"/>
          <v:path gradientshapeok="t" o:connecttype="rect"/>
        </v:shapetype>
        <v:shape id="文本框 45 228" o:spid="_x0000_s1032" type="#_x0000_t202" style="position:absolute;margin-left:209.15pt;margin-top:-6pt;width:26pt;height:18.7pt;z-index:251665408;mso-wrap-style:none;mso-position-horizontal-relative:margin" filled="f" stroked="f" strokeweight=".5pt">
          <v:textbox inset="0,0,0,0">
            <w:txbxContent>
              <w:p w:rsidR="00AD7F16" w:rsidRDefault="00AD7F16">
                <w:pPr>
                  <w:pStyle w:val="a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noProof/>
                    <w:sz w:val="24"/>
                    <w:szCs w:val="24"/>
                  </w:rPr>
                  <w:t>- 26 -</w:t>
                </w:r>
                <w:r>
                  <w:rPr>
                    <w:rFonts w:asci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r>
      <w:pict>
        <v:shapetype id="_x0000_t202" coordsize="21600,21600" o:spt="202" path="m,l,21600r21600,l21600,xe">
          <v:stroke joinstyle="miter"/>
          <v:path gradientshapeok="t" o:connecttype="rect"/>
        </v:shapetype>
        <v:shape id="文本框 2 67" o:spid="_x0000_s1076" type="#_x0000_t202" style="position:absolute;margin-left:209.65pt;margin-top:-12.95pt;width:30.6pt;height:14.3pt;z-index:251653120;mso-position-horizontal-relative:margin" filled="f" stroked="f" strokeweight=".5pt">
          <v:textbox inset="0,0,0,0">
            <w:txbxContent>
              <w:p w:rsidR="00AD7F16" w:rsidRDefault="00AD7F16">
                <w:pPr>
                  <w:pStyle w:val="a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noProof/>
                    <w:sz w:val="24"/>
                    <w:szCs w:val="24"/>
                  </w:rPr>
                  <w:t>- 10 -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r>
      <w:pict>
        <v:shapetype id="_x0000_t202" coordsize="21600,21600" o:spt="202" path="m,l,21600r21600,l21600,xe">
          <v:stroke joinstyle="miter"/>
          <v:path gradientshapeok="t" o:connecttype="rect"/>
        </v:shapetype>
        <v:shape id="文本框 3 70" o:spid="_x0000_s1075" type="#_x0000_t202" style="position:absolute;margin-left:206.55pt;margin-top:-22.45pt;width:34pt;height:35.15pt;z-index:251651072;mso-position-horizontal-relative:margin" filled="f" stroked="f" strokeweight=".5pt">
          <v:textbox inset="0,0,0,0">
            <w:txbxContent>
              <w:p w:rsidR="00AD7F16" w:rsidRDefault="00AD7F16">
                <w:pPr>
                  <w:pStyle w:val="a6"/>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noProof/>
                    <w:sz w:val="24"/>
                    <w:szCs w:val="24"/>
                  </w:rPr>
                  <w:t>- 5 -</w:t>
                </w:r>
                <w:r>
                  <w:rPr>
                    <w:rFonts w:asci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6"/>
    </w:pPr>
    <w:r>
      <w:pict>
        <v:shapetype id="_x0000_t202" coordsize="21600,21600" o:spt="202" path="m,l,21600r21600,l21600,xe">
          <v:stroke joinstyle="miter"/>
          <v:path gradientshapeok="t" o:connecttype="rect"/>
        </v:shapetype>
        <v:shape id="文本框 5 165" o:spid="_x0000_s1053" type="#_x0000_t202" style="position:absolute;margin-left:209.15pt;margin-top:-6pt;width:26pt;height:18.7pt;z-index:251660288;mso-wrap-style:none;mso-position-horizontal-relative:margin" filled="f" stroked="f" strokeweight=".5pt">
          <v:textbox inset="0,0,0,0">
            <w:txbxContent>
              <w:p w:rsidR="00AD7F16" w:rsidRDefault="00AD7F16">
                <w:pPr>
                  <w:pStyle w:val="a6"/>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noProof/>
                    <w:sz w:val="24"/>
                    <w:szCs w:val="24"/>
                  </w:rPr>
                  <w:t>- 15 -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4A1" w:rsidRDefault="00A764A1" w:rsidP="0091562D">
      <w:r>
        <w:separator/>
      </w:r>
    </w:p>
  </w:footnote>
  <w:footnote w:type="continuationSeparator" w:id="1">
    <w:p w:rsidR="00A764A1" w:rsidRDefault="00A764A1" w:rsidP="009156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r>
      <w:pict>
        <v:group id="组合 134" o:spid="_x0000_s1064" style="position:absolute;left:0;text-align:left;margin-left:0;margin-top:43.35pt;width:594.85pt;height:37.85pt;z-index:251658240;mso-position-horizontal-relative:page" coordorigin=",866" coordsize="11896,757203">
          <v:rect id="矩形 135" o:spid="_x0000_s1067" style="position:absolute;top:1531;width:11891;height:93" fillcolor="#ffd966" stroked="f"/>
          <v:shape id="曲线 136" o:spid="_x0000_s1066" style="position:absolute;left:9269;top:983;width:2611;height:553" coordsize="2611,553" path="m593,l2611,r,553l,553,593,r,l593,xe" fillcolor="black" stroked="f"/>
          <v:shape id="曲线 137" o:spid="_x0000_s1065" style="position:absolute;left:9558;top:866;width:2338;height:711" coordsize="2338,711" path="m596,l2338,5r,705l,710,596,r,l596,xe" fillcolor="#ffd966" stroked="f"/>
          <w10:wrap anchorx="page"/>
        </v:group>
      </w:pict>
    </w:r>
    <w:r>
      <w:pict>
        <v:group id="组合 143" o:spid="_x0000_s1061" style="position:absolute;left:0;text-align:left;margin-left:-2.15pt;margin-top:47.15pt;width:235.65pt;height:32.05pt;z-index:251659264;mso-position-horizontal-relative:page;mso-position-vertical-relative:page" coordorigin="-42,943" coordsize="4713,641203">
          <v:shapetype id="_x0000_t202" coordsize="21600,21600" o:spt="202" path="m,l,21600r21600,l21600,xe">
            <v:stroke joinstyle="miter"/>
            <v:path gradientshapeok="t" o:connecttype="rect"/>
          </v:shapetype>
          <v:shape id="文本框 144" o:spid="_x0000_s1063" type="#_x0000_t202" style="position:absolute;left:51;top:943;width:4619;height:641" filled="f" stroked="f">
            <v:textbox>
              <w:txbxContent>
                <w:p w:rsidR="00AD7F16" w:rsidRDefault="00AD7F16">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shape>
          <v:rect id="矩形 145" o:spid="_x0000_s1062" style="position:absolute;left:-42;top:1107;width:178;height:330" fillcolor="black" stroked="f"/>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r>
      <w:pict>
        <v:group id="组合 151" o:spid="_x0000_s1058" style="position:absolute;left:0;text-align:left;margin-left:0;margin-top:29.75pt;width:157.55pt;height:32.05pt;z-index:251655168;mso-position-horizontal:left;mso-position-horizontal-relative:page;mso-position-vertical-relative:page" coordorigin=",595" coordsize="3151,641203">
          <v:shapetype id="_x0000_t202" coordsize="21600,21600" o:spt="202" path="m,l,21600r21600,l21600,xe">
            <v:stroke joinstyle="miter"/>
            <v:path gradientshapeok="t" o:connecttype="rect"/>
          </v:shapetype>
          <v:shape id="文本框 152" o:spid="_x0000_s1060" type="#_x0000_t202" style="position:absolute;left:64;top:595;width:3086;height:641" filled="f" stroked="f">
            <v:textbox>
              <w:txbxContent>
                <w:p w:rsidR="00AD7F16" w:rsidRDefault="00AD7F16">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hape>
          <v:rect id="矩形 153" o:spid="_x0000_s1059" style="position:absolute;top:758;width:119;height:330" fillcolor="black" stroked="f"/>
          <w10:wrap anchorx="page" anchory="page"/>
        </v:group>
      </w:pict>
    </w:r>
    <w:r>
      <w:pict>
        <v:group id="组合 159" o:spid="_x0000_s1054" style="position:absolute;left:0;text-align:left;margin-left:0;margin-top:0;width:596.5pt;height:58.95pt;z-index:251656192;mso-position-horizontal:center;mso-position-horizontal-relative:page;mso-position-vertical:bottom" coordsize="11930,1179203">
          <v:rect id="矩形 160" o:spid="_x0000_s1057" style="position:absolute;top:1033;width:11925;height:146" fillcolor="#ffd966" stroked="f"/>
          <v:shape id="曲线 161" o:spid="_x0000_s1056" style="position:absolute;left:9295;top:181;width:2619;height:862" coordsize="2619,862" path="m595,1l2618,r,862l,862,595,1r,l595,1xe" fillcolor="black" stroked="f"/>
          <v:shape id="曲线 162" o:spid="_x0000_s1055" style="position:absolute;left:9586;width:2343;height:1108" coordsize="2343,1108" path="m597,l2343,7r,1100l,1107,597,r,l597,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r>
      <w:pict>
        <v:group id="组合 178" o:spid="_x0000_s1048" style="position:absolute;left:0;text-align:left;margin-left:-2.15pt;margin-top:59pt;width:596.8pt;height:32.8pt;z-index:251661312;mso-position-horizontal-relative:page" coordorigin="-43,2030" coordsize="11936,656203">
          <v:rect id="矩形 179" o:spid="_x0000_s1051" style="position:absolute;left:-43;top:2605;width:11890;height:81" fillcolor="#ffd966" stroked="f"/>
          <v:shape id="曲线 180" o:spid="_x0000_s1050" style="position:absolute;left:9226;top:2131;width:2610;height:479" coordsize="2610,479" path="m592,l2611,r,479l,479,592,r,l592,xe" fillcolor="black" stroked="f"/>
          <v:shape id="曲线 181" o:spid="_x0000_s1049" style="position:absolute;left:9515;top:2030;width:2377;height:615" coordsize="2377,615" path="m606,l2378,4r,610l,614,606,r,l606,xe" fillcolor="#ffd966" stroked="f"/>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r>
      <w:pict>
        <v:group id="组合 197" o:spid="_x0000_s1043" style="position:absolute;left:0;text-align:left;margin-left:2.5pt;margin-top:28.75pt;width:594.85pt;height:35.2pt;z-index:251664384;mso-position-horizontal-relative:page" coordorigin="50,1426" coordsize="11896,704203">
          <v:rect id="矩形 198" o:spid="_x0000_s1046" style="position:absolute;left:50;top:2042;width:11891;height:87" fillcolor="#ffd966" stroked="f"/>
          <v:shape id="曲线 199" o:spid="_x0000_s1045" style="position:absolute;left:9319;top:1534;width:2611;height:514" coordsize="2611,515" path="m593,l2611,r,514l,514,593,r,l593,xe" fillcolor="black" stroked="f"/>
          <v:shape id="曲线 200" o:spid="_x0000_s1044" style="position:absolute;left:9608;top:1426;width:2338;height:661" coordsize="2338,662" path="m596,l2338,4r,657l,661,596,r,l596,xe" fillcolor="#ffd966" stroked="f"/>
          <w10:wrap anchorx="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r>
      <w:pict>
        <v:group id="组合 214" o:spid="_x0000_s1036" style="position:absolute;left:0;text-align:left;margin-left:.75pt;margin-top:24.2pt;width:596.5pt;height:38pt;z-index:251662336;mso-position-horizontal-relative:page" coordorigin="15,484" coordsize="11930,760203">
          <v:rect id="矩形 215" o:spid="_x0000_s1039" style="position:absolute;left:15;top:1150;width:11925;height:93" fillcolor="#ffd966" stroked="f"/>
          <v:shape id="曲线 216" o:spid="_x0000_s1038" style="position:absolute;left:9310;top:600;width:2619;height:555" coordsize="2619,555" path="m595,l2618,r,555l,555,595,r,l595,xe" fillcolor="black" stroked="f"/>
          <v:shape id="曲线 217" o:spid="_x0000_s1037" style="position:absolute;left:9601;top:484;width:2343;height:715" coordsize="2343,715" path="m597,l2343,5r,710l,715,597,r,l597,xe" fillcolor="#ffd966" stroked="f"/>
          <w10:wrap anchorx="page"/>
        </v:group>
      </w:pict>
    </w:r>
    <w:r>
      <w:pict>
        <v:group id="组合 223" o:spid="_x0000_s1033" style="position:absolute;left:0;text-align:left;margin-left:0;margin-top:29.75pt;width:254.35pt;height:32.05pt;z-index:251663360;mso-position-horizontal:left;mso-position-horizontal-relative:page;mso-position-vertical-relative:page" coordorigin=",595" coordsize="5086,641203">
          <v:shapetype id="_x0000_t202" coordsize="21600,21600" o:spt="202" path="m,l,21600r21600,l21600,xe">
            <v:stroke joinstyle="miter"/>
            <v:path gradientshapeok="t" o:connecttype="rect"/>
          </v:shapetype>
          <v:shape id="文本框 224" o:spid="_x0000_s1035" type="#_x0000_t202" style="position:absolute;left:103;top:595;width:4983;height:641" filled="f" stroked="f">
            <v:textbox>
              <w:txbxContent>
                <w:p w:rsidR="00AD7F16" w:rsidRDefault="00AD7F16">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shape>
          <v:rect id="矩形 225" o:spid="_x0000_s1034" style="position:absolute;top:758;width:192;height:330" fillcolor="black" stroked="f"/>
          <w10:wrap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r>
      <w:pict>
        <v:group id="组合 238" o:spid="_x0000_s1028" style="position:absolute;left:0;text-align:left;margin-left:2.25pt;margin-top:28.5pt;width:544.55pt;height:35.25pt;z-index:251666432;mso-position-horizontal-relative:page" coordorigin="45,1420" coordsize="10890,705203">
          <v:rect id="矩形 239" o:spid="_x0000_s1031" style="position:absolute;left:45;top:2039;width:10885;height:87" fillcolor="#ffd966" stroked="f"/>
          <v:shape id="曲线 240" o:spid="_x0000_s1030" style="position:absolute;left:8530;top:1529;width:2390;height:515" coordsize="2390,515" path="m543,l2390,r,515l,515,543,r,l543,xe" fillcolor="black" stroked="f"/>
          <v:shape id="曲线 241" o:spid="_x0000_s1029" style="position:absolute;left:8795;top:1420;width:2140;height:662" coordsize="2140,662" path="m545,l2140,4r,658l,662,545,r,l545,xe" fillcolor="#ffd966" stroked="f"/>
          <w10:wrap anchorx="page"/>
        </v:group>
      </w:pict>
    </w:r>
    <w:r>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r>
      <w:pict>
        <v:group id="组合 6" o:spid="_x0000_s1088" style="position:absolute;left:0;text-align:left;margin-left:0;margin-top:29.75pt;width:157.55pt;height:32.05pt;z-index:251649024;mso-position-horizontal:left;mso-position-horizontal-relative:page;mso-position-vertical-relative:page" coordorigin=",595" coordsize="3151,641203">
          <v:shapetype id="_x0000_t202" coordsize="21600,21600" o:spt="202" path="m,l,21600r21600,l21600,xe">
            <v:stroke joinstyle="miter"/>
            <v:path gradientshapeok="t" o:connecttype="rect"/>
          </v:shapetype>
          <v:shape id="文本框 7" o:spid="_x0000_s1090" type="#_x0000_t202" style="position:absolute;left:64;top:595;width:3086;height:641" filled="f" stroked="f">
            <v:textbox>
              <w:txbxContent>
                <w:p w:rsidR="00AD7F16" w:rsidRDefault="00AD7F16">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hape>
          <v:rect id="矩形 8" o:spid="_x0000_s1089" style="position:absolute;top:758;width:119;height:330" fillcolor="black" stroked="f"/>
          <w10:wrap anchorx="page" anchory="page"/>
        </v:group>
      </w:pict>
    </w:r>
    <w:r>
      <w:pict>
        <v:group id="组合 14" o:spid="_x0000_s1084" style="position:absolute;left:0;text-align:left;margin-left:0;margin-top:0;width:596.5pt;height:58.95pt;z-index:251650048;mso-position-horizontal:center;mso-position-horizontal-relative:page;mso-position-vertical:bottom" coordsize="11930,1179203">
          <v:rect id="矩形 15" o:spid="_x0000_s1087" style="position:absolute;top:1033;width:11925;height:146" fillcolor="#ffd966" stroked="f"/>
          <v:shape id="曲线 16" o:spid="_x0000_s1086" style="position:absolute;left:9295;top:181;width:2619;height:862" coordsize="2619,862" path="m595,1l2618,r,862l,862,595,1r,l595,1xe" fillcolor="black" stroked="f"/>
          <v:shape id="曲线 17" o:spid="_x0000_s1085" style="position:absolute;left:9586;width:2343;height:1108" coordsize="2343,1108" path="m597,l2343,7r,1100l,1107,597,r,l597,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r>
      <w:pict>
        <v:group id="组合 53" o:spid="_x0000_s1080" style="position:absolute;left:0;text-align:left;margin-left:0;margin-top:53.75pt;width:594.85pt;height:31.5pt;z-index:251652096;mso-position-horizontal-relative:page" coordorigin=",1925" coordsize="11896,630203">
          <v:rect id="矩形 54" o:spid="_x0000_s1083" style="position:absolute;top:2478;width:11891;height:77" fillcolor="#ffd966" stroked="f"/>
          <v:shape id="曲线 55" o:spid="_x0000_s1082" style="position:absolute;left:9269;top:2022;width:2611;height:460" coordsize="2611,460" path="m593,l2611,r,460l,460,593,r,l593,xe" fillcolor="black" stroked="f"/>
          <v:shape id="曲线 56" o:spid="_x0000_s1081" style="position:absolute;left:9558;top:1925;width:2338;height:592" coordsize="2338,592" path="m596,l2338,4r,588l,592,596,r,l596,xe" fillcolor="#ffd966" stroked="f"/>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F16" w:rsidRDefault="00AD7F16">
    <w:pPr>
      <w:pStyle w:val="a7"/>
    </w:pPr>
    <w:r>
      <w:pict>
        <v:group id="组合 88" o:spid="_x0000_s1068" style="position:absolute;left:0;text-align:left;margin-left:2.75pt;margin-top:46.95pt;width:596.85pt;height:32.75pt;z-index:251654144;mso-position-horizontal-relative:page" coordorigin="54,1790" coordsize="11937,655203">
          <v:rect id="矩形 89" o:spid="_x0000_s1071" style="position:absolute;left:54;top:2364;width:11890;height:81" fillcolor="#ffd966" stroked="f"/>
          <v:shape id="曲线 90" o:spid="_x0000_s1070" style="position:absolute;left:9325;top:1890;width:2611;height:479" coordsize="2611,479" path="m592,l2611,r,479l,479,592,r,l592,xe" fillcolor="black" stroked="f"/>
          <v:shape id="曲线 91" o:spid="_x0000_s1069" style="position:absolute;left:9614;top:1790;width:2378;height:615" coordsize="2378,615" path="m606,l2378,3r,612l,615,606,r,l606,xe" fillcolor="#ffd966" stroked="f"/>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5122" fillcolor="white" stroke="f">
      <v:fill color="white"/>
      <v:stroke on="f"/>
    </o:shapedefaults>
    <o:shapelayout v:ext="edit">
      <o:idmap v:ext="edit" data="1"/>
    </o:shapelayout>
  </w:hdrShapeDefaults>
  <w:footnotePr>
    <w:footnote w:id="0"/>
    <w:footnote w:id="1"/>
  </w:footnotePr>
  <w:endnotePr>
    <w:endnote w:id="0"/>
    <w:endnote w:id="1"/>
  </w:endnotePr>
  <w:compat>
    <w:spaceForUL/>
    <w:balanceSingleByteDoubleByteWidth/>
    <w:doNotExpandShiftReturn/>
    <w:adjustLineHeightInTable/>
    <w:growAutofit/>
    <w:useFELayout/>
    <w:doNotUseIndentAsNumberingTabStop/>
    <w:useAltKinsokuLineBreakRules/>
  </w:compat>
  <w:rsids>
    <w:rsidRoot w:val="000A2F90"/>
    <w:rsid w:val="0000026D"/>
    <w:rsid w:val="000A2F90"/>
    <w:rsid w:val="000E3908"/>
    <w:rsid w:val="000F38BA"/>
    <w:rsid w:val="00143A15"/>
    <w:rsid w:val="001B4C8B"/>
    <w:rsid w:val="001B75F5"/>
    <w:rsid w:val="001C49A4"/>
    <w:rsid w:val="001D0922"/>
    <w:rsid w:val="001F6143"/>
    <w:rsid w:val="00266D0D"/>
    <w:rsid w:val="00290394"/>
    <w:rsid w:val="002E42E9"/>
    <w:rsid w:val="0034035F"/>
    <w:rsid w:val="00354B87"/>
    <w:rsid w:val="003965EB"/>
    <w:rsid w:val="00443B65"/>
    <w:rsid w:val="00446195"/>
    <w:rsid w:val="00451DDF"/>
    <w:rsid w:val="00453677"/>
    <w:rsid w:val="00492DE1"/>
    <w:rsid w:val="004976E0"/>
    <w:rsid w:val="004E0213"/>
    <w:rsid w:val="004E5657"/>
    <w:rsid w:val="004F3ED6"/>
    <w:rsid w:val="00576EF8"/>
    <w:rsid w:val="00577941"/>
    <w:rsid w:val="00593FFD"/>
    <w:rsid w:val="005B71D7"/>
    <w:rsid w:val="0060326C"/>
    <w:rsid w:val="006220D7"/>
    <w:rsid w:val="0065562A"/>
    <w:rsid w:val="006606BB"/>
    <w:rsid w:val="006775D5"/>
    <w:rsid w:val="006A359D"/>
    <w:rsid w:val="006A3BD1"/>
    <w:rsid w:val="006E29F0"/>
    <w:rsid w:val="00701F3C"/>
    <w:rsid w:val="0072663E"/>
    <w:rsid w:val="00793756"/>
    <w:rsid w:val="007A6764"/>
    <w:rsid w:val="007D713B"/>
    <w:rsid w:val="007F7666"/>
    <w:rsid w:val="00870867"/>
    <w:rsid w:val="00887A5B"/>
    <w:rsid w:val="008D45FE"/>
    <w:rsid w:val="009101C1"/>
    <w:rsid w:val="0091562D"/>
    <w:rsid w:val="00925D82"/>
    <w:rsid w:val="00954E06"/>
    <w:rsid w:val="0097061C"/>
    <w:rsid w:val="009825B0"/>
    <w:rsid w:val="00985BA3"/>
    <w:rsid w:val="009E36DF"/>
    <w:rsid w:val="00A14D5A"/>
    <w:rsid w:val="00A764A1"/>
    <w:rsid w:val="00AC3983"/>
    <w:rsid w:val="00AD7F16"/>
    <w:rsid w:val="00B54A0B"/>
    <w:rsid w:val="00B67B4E"/>
    <w:rsid w:val="00B76C7F"/>
    <w:rsid w:val="00BA3D4E"/>
    <w:rsid w:val="00BB59E4"/>
    <w:rsid w:val="00BD4E8F"/>
    <w:rsid w:val="00C31543"/>
    <w:rsid w:val="00C32AB6"/>
    <w:rsid w:val="00C53006"/>
    <w:rsid w:val="00CE0E61"/>
    <w:rsid w:val="00DD1AF3"/>
    <w:rsid w:val="00E336A7"/>
    <w:rsid w:val="00E46EFB"/>
    <w:rsid w:val="00E46F7C"/>
    <w:rsid w:val="00E67D8C"/>
    <w:rsid w:val="00E761FE"/>
    <w:rsid w:val="00E829E8"/>
    <w:rsid w:val="00E93D84"/>
    <w:rsid w:val="00EA080E"/>
    <w:rsid w:val="00ED5B56"/>
    <w:rsid w:val="00F10C78"/>
    <w:rsid w:val="00F41EA9"/>
    <w:rsid w:val="00F60589"/>
    <w:rsid w:val="00F70181"/>
    <w:rsid w:val="00F812EE"/>
    <w:rsid w:val="00F91EFE"/>
    <w:rsid w:val="00FE22E2"/>
    <w:rsid w:val="65866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stroke="f">
      <v:fill color="white"/>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62D"/>
    <w:pPr>
      <w:widowControl w:val="0"/>
      <w:jc w:val="both"/>
    </w:pPr>
    <w:rPr>
      <w:rFonts w:ascii="等线" w:eastAsia="等线" w:cs="Arial"/>
      <w:kern w:val="2"/>
      <w:sz w:val="21"/>
      <w:szCs w:val="22"/>
    </w:rPr>
  </w:style>
  <w:style w:type="paragraph" w:styleId="1">
    <w:name w:val="heading 1"/>
    <w:basedOn w:val="a"/>
    <w:next w:val="a"/>
    <w:qFormat/>
    <w:rsid w:val="0091562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91562D"/>
    <w:pPr>
      <w:jc w:val="left"/>
    </w:pPr>
  </w:style>
  <w:style w:type="paragraph" w:styleId="a4">
    <w:name w:val="Body Text"/>
    <w:basedOn w:val="a"/>
    <w:rsid w:val="0091562D"/>
    <w:rPr>
      <w:rFonts w:ascii="仿宋_GB2312" w:eastAsia="仿宋_GB2312" w:cs="仿宋_GB2312"/>
      <w:sz w:val="32"/>
      <w:szCs w:val="32"/>
      <w:lang w:val="zh-CN" w:bidi="zh-CN"/>
    </w:rPr>
  </w:style>
  <w:style w:type="paragraph" w:styleId="a5">
    <w:name w:val="Balloon Text"/>
    <w:basedOn w:val="a"/>
    <w:rsid w:val="0091562D"/>
    <w:rPr>
      <w:sz w:val="18"/>
      <w:szCs w:val="18"/>
    </w:rPr>
  </w:style>
  <w:style w:type="paragraph" w:styleId="a6">
    <w:name w:val="footer"/>
    <w:basedOn w:val="a"/>
    <w:qFormat/>
    <w:rsid w:val="0091562D"/>
    <w:pPr>
      <w:tabs>
        <w:tab w:val="center" w:pos="4153"/>
        <w:tab w:val="right" w:pos="8306"/>
      </w:tabs>
      <w:snapToGrid w:val="0"/>
      <w:jc w:val="left"/>
    </w:pPr>
    <w:rPr>
      <w:sz w:val="18"/>
      <w:szCs w:val="18"/>
    </w:rPr>
  </w:style>
  <w:style w:type="paragraph" w:styleId="a7">
    <w:name w:val="header"/>
    <w:basedOn w:val="a"/>
    <w:qFormat/>
    <w:rsid w:val="0091562D"/>
    <w:pPr>
      <w:tabs>
        <w:tab w:val="center" w:pos="4153"/>
        <w:tab w:val="right" w:pos="8306"/>
      </w:tabs>
      <w:snapToGrid w:val="0"/>
      <w:jc w:val="center"/>
    </w:pPr>
    <w:rPr>
      <w:sz w:val="18"/>
      <w:szCs w:val="18"/>
    </w:rPr>
  </w:style>
  <w:style w:type="paragraph" w:customStyle="1" w:styleId="10">
    <w:name w:val="列出段落1"/>
    <w:basedOn w:val="a"/>
    <w:qFormat/>
    <w:rsid w:val="0091562D"/>
    <w:pPr>
      <w:spacing w:before="2"/>
      <w:ind w:left="119" w:right="434" w:firstLine="643"/>
    </w:pPr>
    <w:rPr>
      <w:rFonts w:ascii="仿宋_GB2312" w:eastAsia="仿宋_GB2312" w:cs="仿宋_GB2312"/>
      <w:lang w:val="zh-CN" w:bidi="zh-CN"/>
    </w:rPr>
  </w:style>
  <w:style w:type="character" w:customStyle="1" w:styleId="font11">
    <w:name w:val="font11"/>
    <w:rsid w:val="0091562D"/>
    <w:rPr>
      <w:rFonts w:ascii="仿宋_GB2312" w:eastAsia="仿宋_GB2312" w:cs="仿宋_GB2312"/>
      <w:color w:val="000000"/>
      <w:sz w:val="18"/>
      <w:szCs w:val="18"/>
      <w:u w:val="none"/>
      <w:lang w:bidi="ar-SA"/>
    </w:rPr>
  </w:style>
  <w:style w:type="character" w:customStyle="1" w:styleId="font112">
    <w:name w:val="font112"/>
    <w:rsid w:val="0091562D"/>
    <w:rPr>
      <w:rFonts w:ascii="宋体" w:eastAsia="宋体" w:cs="宋体"/>
      <w:color w:val="000000"/>
      <w:sz w:val="18"/>
      <w:szCs w:val="18"/>
      <w:u w:val="none"/>
      <w:lang w:bidi="ar-SA"/>
    </w:rPr>
  </w:style>
  <w:style w:type="character" w:customStyle="1" w:styleId="font141">
    <w:name w:val="font141"/>
    <w:qFormat/>
    <w:rsid w:val="0091562D"/>
    <w:rPr>
      <w:rFonts w:ascii="Times New Roman" w:hAnsi="Times New Roman" w:cs="Times New Roman"/>
      <w:color w:val="000000"/>
      <w:sz w:val="18"/>
      <w:szCs w:val="18"/>
      <w:u w:val="none"/>
      <w:lang w:bidi="ar-SA"/>
    </w:rPr>
  </w:style>
  <w:style w:type="paragraph" w:customStyle="1" w:styleId="2">
    <w:name w:val="列出段落2"/>
    <w:basedOn w:val="a"/>
    <w:qFormat/>
    <w:rsid w:val="0091562D"/>
    <w:pPr>
      <w:ind w:firstLineChars="200" w:firstLine="200"/>
    </w:pPr>
  </w:style>
  <w:style w:type="character" w:customStyle="1" w:styleId="font171">
    <w:name w:val="font171"/>
    <w:basedOn w:val="a0"/>
    <w:qFormat/>
    <w:rsid w:val="0091562D"/>
    <w:rPr>
      <w:rFonts w:ascii="仿宋_GB2312" w:eastAsia="仿宋_GB2312" w:cs="仿宋_GB2312"/>
      <w:color w:val="000000"/>
      <w:sz w:val="18"/>
      <w:szCs w:val="18"/>
      <w:u w:val="none"/>
    </w:rPr>
  </w:style>
  <w:style w:type="character" w:customStyle="1" w:styleId="font51">
    <w:name w:val="font51"/>
    <w:basedOn w:val="a0"/>
    <w:qFormat/>
    <w:rsid w:val="0091562D"/>
    <w:rPr>
      <w:rFonts w:ascii="Times New Roman" w:hAnsi="Times New Roman" w:cs="Times New Roman"/>
      <w:color w:val="000000"/>
      <w:sz w:val="18"/>
      <w:szCs w:val="18"/>
      <w:u w:val="none"/>
    </w:rPr>
  </w:style>
  <w:style w:type="character" w:customStyle="1" w:styleId="font161">
    <w:name w:val="font161"/>
    <w:basedOn w:val="a0"/>
    <w:qFormat/>
    <w:rsid w:val="0091562D"/>
    <w:rPr>
      <w:rFonts w:ascii="宋体" w:eastAsia="宋体" w:cs="宋体"/>
      <w:color w:val="000000"/>
      <w:sz w:val="18"/>
      <w:szCs w:val="18"/>
      <w:u w:val="none"/>
    </w:rPr>
  </w:style>
  <w:style w:type="character" w:customStyle="1" w:styleId="font81">
    <w:name w:val="font81"/>
    <w:basedOn w:val="a0"/>
    <w:rsid w:val="0091562D"/>
    <w:rPr>
      <w:rFonts w:ascii="Times New Roman" w:hAnsi="Times New Roman" w:cs="Times New Roman"/>
      <w:color w:val="000000"/>
      <w:sz w:val="21"/>
      <w:szCs w:val="21"/>
      <w:u w:val="none"/>
    </w:rPr>
  </w:style>
  <w:style w:type="character" w:customStyle="1" w:styleId="font121">
    <w:name w:val="font121"/>
    <w:basedOn w:val="a0"/>
    <w:qFormat/>
    <w:rsid w:val="0091562D"/>
    <w:rPr>
      <w:rFonts w:ascii="Times New Roman" w:hAnsi="Times New Roman" w:cs="Times New Roman"/>
      <w:color w:val="000000"/>
      <w:sz w:val="20"/>
      <w:szCs w:val="20"/>
      <w:u w:val="none"/>
    </w:rPr>
  </w:style>
  <w:style w:type="character" w:customStyle="1" w:styleId="font131">
    <w:name w:val="font131"/>
    <w:basedOn w:val="a0"/>
    <w:qFormat/>
    <w:rsid w:val="0091562D"/>
    <w:rPr>
      <w:rFonts w:ascii="宋体" w:eastAsia="宋体" w:cs="宋体"/>
      <w:color w:val="000000"/>
      <w:sz w:val="20"/>
      <w:szCs w:val="20"/>
      <w:u w:val="none"/>
    </w:rPr>
  </w:style>
  <w:style w:type="paragraph" w:customStyle="1" w:styleId="3">
    <w:name w:val="列出段落3"/>
    <w:basedOn w:val="a"/>
    <w:uiPriority w:val="34"/>
    <w:qFormat/>
    <w:rsid w:val="0091562D"/>
    <w:pPr>
      <w:ind w:firstLineChars="200" w:firstLine="420"/>
    </w:pPr>
  </w:style>
  <w:style w:type="character" w:styleId="a8">
    <w:name w:val="annotation reference"/>
    <w:basedOn w:val="a0"/>
    <w:uiPriority w:val="99"/>
    <w:semiHidden/>
    <w:unhideWhenUsed/>
    <w:rsid w:val="0091562D"/>
    <w:rPr>
      <w:sz w:val="21"/>
      <w:szCs w:val="21"/>
    </w:rPr>
  </w:style>
  <w:style w:type="paragraph" w:styleId="a9">
    <w:name w:val="annotation subject"/>
    <w:basedOn w:val="a3"/>
    <w:next w:val="a3"/>
    <w:link w:val="Char0"/>
    <w:uiPriority w:val="99"/>
    <w:semiHidden/>
    <w:unhideWhenUsed/>
    <w:rsid w:val="006A359D"/>
    <w:rPr>
      <w:b/>
      <w:bCs/>
    </w:rPr>
  </w:style>
  <w:style w:type="character" w:customStyle="1" w:styleId="Char">
    <w:name w:val="批注文字 Char"/>
    <w:basedOn w:val="a0"/>
    <w:link w:val="a3"/>
    <w:uiPriority w:val="99"/>
    <w:rsid w:val="006A359D"/>
    <w:rPr>
      <w:rFonts w:ascii="等线" w:eastAsia="等线" w:cs="Arial"/>
      <w:kern w:val="2"/>
      <w:sz w:val="21"/>
      <w:szCs w:val="22"/>
    </w:rPr>
  </w:style>
  <w:style w:type="character" w:customStyle="1" w:styleId="Char0">
    <w:name w:val="批注主题 Char"/>
    <w:basedOn w:val="Char"/>
    <w:link w:val="a9"/>
    <w:rsid w:val="006A359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gif"/><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6"/>
    <customShpInfo spid="_x0000_s1075"/>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6"/>
    <customShpInfo spid="_x0000_s1045"/>
    <customShpInfo spid="_x0000_s1044"/>
    <customShpInfo spid="_x0000_s1043"/>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2069"/>
    <customShpInfo spid="_x0000_s2068"/>
    <customShpInfo spid="_x0000_s2067"/>
    <customShpInfo spid="_x0000_s2076"/>
    <customShpInfo spid="_x0000_s2075"/>
    <customShpInfo spid="_x0000_s2074"/>
    <customShpInfo spid="_x0000_s2073"/>
    <customShpInfo spid="_x0000_s2072"/>
    <customShpInfo spid="_x0000_s2071"/>
    <customShpInfo spid="_x0000_s2070"/>
    <customShpInfo spid="_x0000_s2066"/>
    <customShpInfo spid="_x0000_s2065"/>
    <customShpInfo spid="_x0000_s2064"/>
    <customShpInfo spid="_x0000_s2063"/>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198E0BAC-3031-478F-B629-61F972CD4D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1737</Words>
  <Characters>9901</Characters>
  <Application>Microsoft Office Word</Application>
  <DocSecurity>0</DocSecurity>
  <Lines>82</Lines>
  <Paragraphs>23</Paragraphs>
  <ScaleCrop>false</ScaleCrop>
  <Company>Microsoft</Company>
  <LinksUpToDate>false</LinksUpToDate>
  <CharactersWithSpaces>11615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86</cp:revision>
  <cp:lastPrinted>2020-07-30T02:37:00Z</cp:lastPrinted>
  <dcterms:created xsi:type="dcterms:W3CDTF">2020-07-29T09:42:00Z</dcterms:created>
  <dcterms:modified xsi:type="dcterms:W3CDTF">2021-05-31T07:47:00Z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