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5D" w:rsidRDefault="00D5215D">
      <w:pPr>
        <w:rPr>
          <w:color w:val="000000"/>
        </w:rPr>
        <w:sectPr w:rsidR="00D5215D">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851" w:footer="992" w:gutter="0"/>
          <w:cols w:space="720"/>
          <w:titlePg/>
          <w:docGrid w:type="lines" w:linePitch="312"/>
        </w:sectPr>
      </w:pPr>
      <w:r>
        <w:rPr>
          <w:color w:val="000000"/>
        </w:rPr>
        <w:pict>
          <v:shapetype id="_x0000_t202" coordsize="21600,21600" o:spt="202" path="m,l,21600r21600,l21600,xe">
            <v:stroke joinstyle="miter"/>
            <v:path gradientshapeok="t" o:connecttype="rect"/>
          </v:shapetype>
          <v:shape id="文本框 20" o:spid="_x0000_s2067" type="#_x0000_t202" style="position:absolute;left:0;text-align:left;margin-left:106.25pt;margin-top:693.55pt;width:404.15pt;height:38.4pt;z-index:251655168" filled="f" stroked="f">
            <v:textbox style="mso-fit-shape-to-text:t">
              <w:txbxContent>
                <w:p w:rsidR="00D5215D" w:rsidRDefault="006F64F1">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w:r>
      <w:r>
        <w:rPr>
          <w:color w:val="000000"/>
        </w:rPr>
        <w:pict>
          <v:oval id="椭圆 23" o:spid="_x0000_s2066" style="position:absolute;left:0;text-align:left;margin-left:53.5pt;margin-top:232.45pt;width:121.95pt;height:121.95pt;z-index:251652096" stroked="f">
            <v:textbox>
              <w:txbxContent>
                <w:p w:rsidR="00D5215D" w:rsidRDefault="00D5215D">
                  <w:pPr>
                    <w:jc w:val="center"/>
                  </w:pPr>
                </w:p>
              </w:txbxContent>
            </v:textbox>
          </v:oval>
        </w:pict>
      </w:r>
      <w:r>
        <w:rPr>
          <w:color w:val="000000"/>
        </w:rPr>
        <w:pict>
          <v:rect id="矩形 26" o:spid="_x0000_s2065" style="position:absolute;left:0;text-align:left;margin-left:33.6pt;margin-top:256.75pt;width:160.65pt;height:54pt;z-index:251657216" filled="f" stroked="f">
            <v:textbox style="mso-fit-shape-to-text:t">
              <w:txbxContent>
                <w:p w:rsidR="00D5215D" w:rsidRDefault="006F64F1">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Pr>
          <w:color w:val="000000"/>
        </w:rPr>
        <w:pict>
          <v:oval id="椭圆 29" o:spid="_x0000_s2064" style="position:absolute;left:0;text-align:left;margin-left:62.2pt;margin-top:242.75pt;width:103.45pt;height:103.45pt;z-index:251656192" fillcolor="#1f2959" stroked="f">
            <v:textbox>
              <w:txbxContent>
                <w:p w:rsidR="00D5215D" w:rsidRDefault="00D5215D">
                  <w:pPr>
                    <w:jc w:val="center"/>
                  </w:pPr>
                </w:p>
              </w:txbxContent>
            </v:textbox>
          </v:oval>
        </w:pict>
      </w:r>
      <w:r>
        <w:rPr>
          <w:color w:val="000000"/>
        </w:rPr>
        <w:pict>
          <v:rect id="矩形 47" o:spid="_x0000_s2057" style="position:absolute;left:0;text-align:left;margin-left:184.75pt;margin-top:286.6pt;width:15.15pt;height:22.8pt;z-index:251654144;mso-wrap-style:none" filled="f" stroked="f">
            <v:textbox style="mso-fit-shape-to-text:t">
              <w:txbxContent>
                <w:p w:rsidR="00D5215D" w:rsidRDefault="00D5215D"/>
              </w:txbxContent>
            </v:textbox>
          </v:rect>
        </w:pict>
      </w:r>
    </w:p>
    <w:p w:rsidR="00D5215D" w:rsidRDefault="00D5215D">
      <w:pPr>
        <w:rPr>
          <w:color w:val="000000"/>
        </w:rPr>
      </w:pPr>
    </w:p>
    <w:p w:rsidR="00D5215D" w:rsidRDefault="00760EDB">
      <w:pPr>
        <w:jc w:val="center"/>
        <w:rPr>
          <w:rFonts w:ascii="黑体" w:eastAsia="黑体" w:cs="黑体"/>
          <w:color w:val="000000"/>
          <w:sz w:val="56"/>
          <w:szCs w:val="72"/>
        </w:rPr>
      </w:pPr>
      <w:r>
        <w:rPr>
          <w:rFonts w:ascii="黑体" w:eastAsia="黑体" w:cs="黑体"/>
          <w:noProof/>
          <w:color w:val="000000"/>
          <w:sz w:val="56"/>
          <w:szCs w:val="72"/>
        </w:rPr>
        <w:pict>
          <v:group id="组合 4" o:spid="_x0000_s2069" style="position:absolute;left:0;text-align:left;margin-left:-79.05pt;margin-top:-60.4pt;width:600.25pt;height:308.5pt;z-index:-251652096" coordorigin="13622,283" coordsize="12005,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">
            <v:rect id="矩形 5" o:spid="_x0000_s2070" style="position:absolute;left:13622;top:283;width:12005;height:617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" fillcolor="#fdbc11" stroked="f" strokeweight="1pt"/>
            <v:shape id="_x0000_s2071" type="#_x0000_t202" style="position:absolute;left:17229;top:5021;width:8083;height:13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rsidR="00760EDB" w:rsidRDefault="00760EDB" w:rsidP="00760EDB">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p>
    <w:p w:rsidR="00D5215D" w:rsidRDefault="00D5215D">
      <w:pPr>
        <w:jc w:val="center"/>
        <w:rPr>
          <w:rFonts w:ascii="黑体" w:eastAsia="黑体" w:cs="黑体"/>
          <w:color w:val="000000"/>
          <w:sz w:val="56"/>
          <w:szCs w:val="72"/>
        </w:rPr>
      </w:pPr>
    </w:p>
    <w:p w:rsidR="00D5215D" w:rsidRDefault="006F64F1">
      <w:pPr>
        <w:rPr>
          <w:rFonts w:ascii="黑体" w:eastAsia="黑体" w:cs="Times New Roman"/>
          <w:color w:val="000000"/>
          <w:sz w:val="48"/>
          <w:szCs w:val="48"/>
        </w:rPr>
      </w:pPr>
      <w:r>
        <w:rPr>
          <w:rFonts w:ascii="黑体" w:eastAsia="黑体" w:cs="Times New Roman" w:hint="eastAsia"/>
          <w:color w:val="000000"/>
          <w:sz w:val="48"/>
          <w:szCs w:val="48"/>
        </w:rPr>
        <w:br w:type="page"/>
      </w:r>
    </w:p>
    <w:p w:rsidR="00D5215D" w:rsidRDefault="006F64F1">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D5215D" w:rsidRDefault="00D5215D">
      <w:pPr>
        <w:rPr>
          <w:rFonts w:ascii="黑体" w:eastAsia="黑体" w:cs="黑体"/>
          <w:color w:val="000000"/>
          <w:sz w:val="56"/>
          <w:szCs w:val="72"/>
        </w:rPr>
      </w:pPr>
    </w:p>
    <w:p w:rsidR="00D5215D" w:rsidRDefault="006F64F1">
      <w:pPr>
        <w:rPr>
          <w:rFonts w:ascii="黑体" w:eastAsia="黑体" w:cs="黑体"/>
          <w:b/>
          <w:bCs/>
          <w:color w:val="000000"/>
          <w:sz w:val="72"/>
          <w:szCs w:val="96"/>
        </w:rPr>
      </w:pPr>
      <w:r>
        <w:rPr>
          <w:rFonts w:ascii="黑体" w:eastAsia="黑体" w:cs="黑体" w:hint="eastAsia"/>
          <w:b/>
          <w:bCs/>
          <w:color w:val="000000"/>
          <w:sz w:val="72"/>
          <w:szCs w:val="96"/>
        </w:rPr>
        <w:t>2019</w:t>
      </w:r>
      <w:r>
        <w:rPr>
          <w:rFonts w:ascii="黑体" w:eastAsia="黑体" w:cs="黑体" w:hint="eastAsia"/>
          <w:b/>
          <w:bCs/>
          <w:color w:val="000000"/>
          <w:sz w:val="72"/>
          <w:szCs w:val="96"/>
        </w:rPr>
        <w:t>年度部门决算公开文本</w:t>
      </w:r>
    </w:p>
    <w:p w:rsidR="00D5215D" w:rsidRDefault="00D5215D">
      <w:pPr>
        <w:spacing w:line="360" w:lineRule="auto"/>
        <w:jc w:val="center"/>
        <w:rPr>
          <w:rFonts w:ascii="黑体" w:eastAsia="黑体" w:cs="黑体"/>
          <w:color w:val="000000"/>
          <w:sz w:val="56"/>
          <w:szCs w:val="72"/>
        </w:rPr>
      </w:pPr>
    </w:p>
    <w:p w:rsidR="00D5215D" w:rsidRDefault="00D5215D">
      <w:pPr>
        <w:spacing w:line="600" w:lineRule="auto"/>
        <w:jc w:val="center"/>
        <w:rPr>
          <w:rFonts w:ascii="黑体" w:eastAsia="黑体" w:cs="黑体"/>
          <w:color w:val="000000"/>
          <w:sz w:val="56"/>
          <w:szCs w:val="72"/>
        </w:rPr>
      </w:pPr>
    </w:p>
    <w:p w:rsidR="00D5215D" w:rsidRDefault="00D5215D">
      <w:pPr>
        <w:spacing w:line="600" w:lineRule="auto"/>
        <w:jc w:val="center"/>
        <w:rPr>
          <w:rFonts w:ascii="黑体" w:eastAsia="黑体" w:cs="黑体"/>
          <w:color w:val="000000"/>
          <w:sz w:val="56"/>
          <w:szCs w:val="72"/>
        </w:rPr>
      </w:pPr>
    </w:p>
    <w:p w:rsidR="00D5215D" w:rsidRDefault="00D5215D">
      <w:pPr>
        <w:spacing w:line="600" w:lineRule="auto"/>
        <w:jc w:val="center"/>
        <w:rPr>
          <w:rFonts w:ascii="黑体" w:eastAsia="黑体" w:cs="黑体"/>
          <w:color w:val="000000"/>
          <w:sz w:val="56"/>
          <w:szCs w:val="72"/>
        </w:rPr>
      </w:pPr>
    </w:p>
    <w:p w:rsidR="00D5215D" w:rsidRDefault="00D5215D">
      <w:pPr>
        <w:spacing w:line="600" w:lineRule="auto"/>
        <w:jc w:val="center"/>
        <w:rPr>
          <w:rFonts w:ascii="黑体" w:eastAsia="黑体" w:cs="黑体"/>
          <w:color w:val="000000"/>
          <w:sz w:val="56"/>
          <w:szCs w:val="72"/>
        </w:rPr>
      </w:pPr>
    </w:p>
    <w:p w:rsidR="00D5215D" w:rsidRDefault="00D5215D">
      <w:pPr>
        <w:spacing w:line="480" w:lineRule="auto"/>
        <w:jc w:val="center"/>
        <w:rPr>
          <w:rFonts w:ascii="黑体" w:eastAsia="黑体" w:cs="黑体"/>
          <w:color w:val="000000"/>
          <w:sz w:val="56"/>
          <w:szCs w:val="72"/>
        </w:rPr>
      </w:pPr>
    </w:p>
    <w:p w:rsidR="00D5215D" w:rsidRDefault="00D5215D">
      <w:pPr>
        <w:spacing w:line="480" w:lineRule="auto"/>
        <w:jc w:val="center"/>
        <w:rPr>
          <w:rFonts w:ascii="黑体" w:eastAsia="黑体" w:cs="黑体"/>
          <w:color w:val="000000"/>
          <w:sz w:val="56"/>
          <w:szCs w:val="72"/>
        </w:rPr>
      </w:pPr>
    </w:p>
    <w:p w:rsidR="00D5215D" w:rsidRDefault="00D5215D">
      <w:pPr>
        <w:spacing w:line="480" w:lineRule="auto"/>
        <w:jc w:val="center"/>
        <w:rPr>
          <w:rFonts w:ascii="黑体" w:eastAsia="黑体" w:cs="黑体"/>
          <w:color w:val="000000"/>
          <w:sz w:val="56"/>
          <w:szCs w:val="72"/>
        </w:rPr>
      </w:pPr>
    </w:p>
    <w:p w:rsidR="00D5215D" w:rsidRDefault="006F64F1">
      <w:pPr>
        <w:snapToGrid w:val="0"/>
        <w:jc w:val="center"/>
        <w:rPr>
          <w:rFonts w:ascii="黑体" w:eastAsia="黑体" w:cs="黑体"/>
          <w:bCs/>
          <w:color w:val="000000"/>
          <w:sz w:val="44"/>
          <w:szCs w:val="44"/>
        </w:rPr>
      </w:pPr>
      <w:r>
        <w:rPr>
          <w:rFonts w:ascii="黑体" w:eastAsia="黑体" w:cs="黑体"/>
          <w:bCs/>
          <w:color w:val="000000"/>
          <w:sz w:val="44"/>
          <w:szCs w:val="44"/>
        </w:rPr>
        <w:t>中国共产党廊坊市广阳区委员会</w:t>
      </w:r>
    </w:p>
    <w:p w:rsidR="00D5215D" w:rsidRDefault="006F64F1">
      <w:pPr>
        <w:snapToGrid w:val="0"/>
        <w:jc w:val="center"/>
        <w:rPr>
          <w:rFonts w:ascii="楷体_GB2312" w:eastAsia="楷体_GB2312" w:cs="楷体_GB2312"/>
          <w:color w:val="000000"/>
          <w:kern w:val="0"/>
          <w:sz w:val="44"/>
          <w:szCs w:val="44"/>
        </w:rPr>
      </w:pPr>
      <w:r>
        <w:rPr>
          <w:rFonts w:ascii="黑体" w:eastAsia="黑体" w:cs="黑体"/>
          <w:bCs/>
          <w:color w:val="000000"/>
          <w:sz w:val="44"/>
          <w:szCs w:val="44"/>
        </w:rPr>
        <w:t>统一战线工作部</w:t>
      </w:r>
    </w:p>
    <w:p w:rsidR="00D5215D" w:rsidRDefault="006F64F1">
      <w:pPr>
        <w:snapToGrid w:val="0"/>
        <w:jc w:val="center"/>
        <w:rPr>
          <w:rFonts w:ascii="楷体_GB2312" w:eastAsia="楷体_GB2312" w:cs="楷体_GB2312"/>
          <w:color w:val="000000"/>
          <w:kern w:val="0"/>
          <w:sz w:val="44"/>
          <w:szCs w:val="44"/>
        </w:rPr>
        <w:sectPr w:rsidR="00D5215D">
          <w:headerReference w:type="default" r:id="rId14"/>
          <w:headerReference w:type="first" r:id="rId15"/>
          <w:footerReference w:type="first" r:id="rId16"/>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二〇二〇年十一月</w:t>
      </w:r>
    </w:p>
    <w:p w:rsidR="00D5215D" w:rsidRDefault="00D5215D">
      <w:pPr>
        <w:tabs>
          <w:tab w:val="left" w:pos="2728"/>
        </w:tabs>
        <w:jc w:val="center"/>
        <w:rPr>
          <w:rFonts w:ascii="黑体" w:eastAsia="黑体" w:cs="Times New Roman"/>
          <w:color w:val="000000"/>
          <w:sz w:val="48"/>
          <w:szCs w:val="48"/>
        </w:rPr>
      </w:pPr>
    </w:p>
    <w:p w:rsidR="00D5215D" w:rsidRDefault="006F64F1">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lastRenderedPageBreak/>
        <w:t>目</w:t>
      </w:r>
      <w:r>
        <w:rPr>
          <w:rFonts w:ascii="黑体" w:eastAsia="黑体" w:cs="Times New Roman" w:hint="eastAsia"/>
          <w:color w:val="000000"/>
          <w:sz w:val="48"/>
          <w:szCs w:val="48"/>
        </w:rPr>
        <w:t xml:space="preserve">   </w:t>
      </w:r>
      <w:r>
        <w:rPr>
          <w:rFonts w:ascii="黑体" w:eastAsia="黑体" w:cs="Times New Roman" w:hint="eastAsia"/>
          <w:color w:val="000000"/>
          <w:sz w:val="48"/>
          <w:szCs w:val="48"/>
        </w:rPr>
        <w:t xml:space="preserve"> </w:t>
      </w:r>
      <w:r>
        <w:rPr>
          <w:rFonts w:ascii="黑体" w:eastAsia="黑体" w:cs="Times New Roman" w:hint="eastAsia"/>
          <w:color w:val="000000"/>
          <w:sz w:val="48"/>
          <w:szCs w:val="48"/>
        </w:rPr>
        <w:t>录</w:t>
      </w:r>
    </w:p>
    <w:p w:rsidR="00D5215D" w:rsidRDefault="00D5215D">
      <w:pPr>
        <w:widowControl/>
        <w:spacing w:after="160" w:line="584" w:lineRule="exact"/>
        <w:ind w:firstLineChars="200" w:firstLine="640"/>
        <w:rPr>
          <w:rFonts w:ascii="Times New Roman" w:eastAsia="黑体" w:cs="Times New Roman"/>
          <w:color w:val="000000"/>
          <w:sz w:val="32"/>
          <w:szCs w:val="32"/>
        </w:rPr>
      </w:pPr>
    </w:p>
    <w:p w:rsidR="00D5215D" w:rsidRDefault="006F64F1">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D5215D" w:rsidRDefault="006F64F1" w:rsidP="00760ED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D5215D" w:rsidRDefault="006F64F1" w:rsidP="00760EDB">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D5215D" w:rsidRDefault="006F64F1">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D5215D" w:rsidRDefault="006F64F1">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D5215D" w:rsidRDefault="006F64F1">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名词解释</w:t>
      </w:r>
    </w:p>
    <w:p w:rsidR="00D5215D" w:rsidRDefault="006F64F1">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D5215D" w:rsidRDefault="006F64F1">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D5215D" w:rsidRDefault="00D5215D">
      <w:pPr>
        <w:widowControl/>
        <w:spacing w:after="160" w:line="580" w:lineRule="exact"/>
        <w:ind w:firstLineChars="200" w:firstLine="640"/>
        <w:rPr>
          <w:rFonts w:ascii="Times New Roman" w:eastAsia="黑体" w:cs="Times New Roman"/>
          <w:color w:val="000000"/>
          <w:sz w:val="32"/>
          <w:szCs w:val="32"/>
        </w:rPr>
        <w:sectPr w:rsidR="00D5215D">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720"/>
          <w:titlePg/>
          <w:docGrid w:type="lines" w:linePitch="312"/>
        </w:sectPr>
      </w:pPr>
    </w:p>
    <w:p w:rsidR="00D5215D" w:rsidRDefault="00D5215D">
      <w:pPr>
        <w:rPr>
          <w:color w:val="000000"/>
        </w:rPr>
      </w:pPr>
      <w:r w:rsidRPr="00D5215D">
        <w:rPr>
          <w:color w:val="000000"/>
          <w:sz w:val="72"/>
        </w:rPr>
        <w:lastRenderedPageBreak/>
        <w:pict>
          <v:shape id="文本框 73" o:spid="_x0000_s2056" type="#_x0000_t202" style="position:absolute;left:0;text-align:left;margin-left:-85.7pt;margin-top:80.7pt;width:613.65pt;height:263.1pt;z-index:251658240;v-text-anchor:middle" fillcolor="#ffd966" strokecolor="#ffd966" strokeweight="1pt">
            <v:fill r:id="rId21" o:title="5%" type="pattern"/>
            <v:textbox>
              <w:txbxContent>
                <w:p w:rsidR="00D5215D" w:rsidRDefault="006F64F1">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hint="eastAsia"/>
                      <w:color w:val="000000"/>
                      <w:sz w:val="96"/>
                      <w:szCs w:val="96"/>
                    </w:rPr>
                    <w:t xml:space="preserve">  </w:t>
                  </w:r>
                  <w:r>
                    <w:rPr>
                      <w:rFonts w:ascii="黑体" w:eastAsia="黑体" w:cs="黑体" w:hint="eastAsia"/>
                      <w:color w:val="000000"/>
                      <w:sz w:val="96"/>
                      <w:szCs w:val="96"/>
                    </w:rPr>
                    <w:t>部门概况</w:t>
                  </w:r>
                </w:p>
              </w:txbxContent>
            </v:textbox>
          </v:shape>
        </w:pict>
      </w:r>
      <w:r w:rsidR="006F64F1">
        <w:rPr>
          <w:color w:val="000000"/>
        </w:rPr>
        <w:br w:type="page"/>
      </w:r>
    </w:p>
    <w:p w:rsidR="00D5215D" w:rsidRDefault="006F64F1">
      <w:pPr>
        <w:pStyle w:val="1"/>
        <w:numPr>
          <w:ilvl w:val="0"/>
          <w:numId w:val="1"/>
        </w:numPr>
        <w:spacing w:before="0" w:after="0" w:line="580" w:lineRule="exact"/>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部门职责</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1</w:t>
      </w:r>
      <w:r>
        <w:rPr>
          <w:rFonts w:ascii="仿宋_GB2312" w:eastAsia="仿宋_GB2312" w:cs="ArialUnicodeMS"/>
          <w:kern w:val="0"/>
          <w:sz w:val="32"/>
          <w:szCs w:val="32"/>
        </w:rPr>
        <w:t>、调查研究统一战线的理论和方针政策，组织贯彻执行中央、和省、市、区委关于统一战线的方针、政策；向区委反映统一战线全面情况，提出开展统战共作意见和建议；检查统战政策执行情况、协调统一战线各方面的关系。</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2</w:t>
      </w:r>
      <w:r>
        <w:rPr>
          <w:rFonts w:ascii="仿宋_GB2312" w:eastAsia="仿宋_GB2312" w:cs="ArialUnicodeMS"/>
          <w:kern w:val="0"/>
          <w:sz w:val="32"/>
          <w:szCs w:val="32"/>
        </w:rPr>
        <w:t>、负责联系各民主党派和无党派代表人士，及时通报情况，反映他们的意见和建议；研究贯彻党领导的多党合作和政治协商以及对民主党派的方针政策，落实中央、省委和市委关于发挥民主党派和无党派代表人士参政议政和民主监督作用工作，为区委同民主党派进行政治协商做好组织联系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3</w:t>
      </w:r>
      <w:r>
        <w:rPr>
          <w:rFonts w:ascii="仿宋_GB2312" w:eastAsia="仿宋_GB2312" w:cs="ArialUnicodeMS"/>
          <w:kern w:val="0"/>
          <w:sz w:val="32"/>
          <w:szCs w:val="32"/>
        </w:rPr>
        <w:t>、负责调查研究、协调检查有关民族和宗教工作的</w:t>
      </w:r>
      <w:r>
        <w:rPr>
          <w:rFonts w:ascii="仿宋_GB2312" w:eastAsia="仿宋_GB2312" w:cs="ArialUnicodeMS"/>
          <w:kern w:val="0"/>
          <w:sz w:val="32"/>
          <w:szCs w:val="32"/>
        </w:rPr>
        <w:t>重大方针、政策问题，联系少数民族和宗教界代表人物，协助有关部门做好少数民族干部的培养和举荐工作。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4</w:t>
      </w:r>
      <w:r>
        <w:rPr>
          <w:rFonts w:ascii="仿宋_GB2312" w:eastAsia="仿宋_GB2312" w:cs="ArialUnicodeMS"/>
          <w:kern w:val="0"/>
          <w:sz w:val="32"/>
          <w:szCs w:val="32"/>
        </w:rPr>
        <w:t>、负责开展以祖国统一为重点的海外统战工作，联系香港、澳门和海外有关社团及代表人士，归口管理台湾在野党派、政治团体的来访工作，做好台胞、台属的有关工作。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5</w:t>
      </w:r>
      <w:r>
        <w:rPr>
          <w:rFonts w:ascii="仿宋_GB2312" w:eastAsia="仿宋_GB2312" w:cs="ArialUnicodeMS"/>
          <w:kern w:val="0"/>
          <w:sz w:val="32"/>
          <w:szCs w:val="32"/>
        </w:rPr>
        <w:t>、负责党外人士的政治安排，会同有关部门做好培养、考察、选拔、推荐安排党外人士担任政府和司法机关领导职务的工作，做好党外后备干部和新的代表人物队伍的建设工作，协助区工商联和区有关统战团体做好干部管理工作，协助有关部门管理各乡镇、街道党委统战委员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6</w:t>
      </w:r>
      <w:r>
        <w:rPr>
          <w:rFonts w:ascii="仿宋_GB2312" w:eastAsia="仿宋_GB2312" w:cs="ArialUnicodeMS"/>
          <w:kern w:val="0"/>
          <w:sz w:val="32"/>
          <w:szCs w:val="32"/>
        </w:rPr>
        <w:t>、调查</w:t>
      </w:r>
      <w:r>
        <w:rPr>
          <w:rFonts w:ascii="仿宋_GB2312" w:eastAsia="仿宋_GB2312" w:cs="ArialUnicodeMS"/>
          <w:kern w:val="0"/>
          <w:sz w:val="32"/>
          <w:szCs w:val="32"/>
        </w:rPr>
        <w:t>研究并反映我区非公有经济代表人士的情况，协调</w:t>
      </w:r>
      <w:r>
        <w:rPr>
          <w:rFonts w:ascii="仿宋_GB2312" w:eastAsia="仿宋_GB2312" w:cs="ArialUnicodeMS"/>
          <w:kern w:val="0"/>
          <w:sz w:val="32"/>
          <w:szCs w:val="32"/>
        </w:rPr>
        <w:lastRenderedPageBreak/>
        <w:t>关系，提出政策建议；团结、帮助、教育非公有制经济代表人士，积极开展思想政治工作。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7</w:t>
      </w:r>
      <w:r>
        <w:rPr>
          <w:rFonts w:ascii="仿宋_GB2312" w:eastAsia="仿宋_GB2312" w:cs="ArialUnicodeMS"/>
          <w:kern w:val="0"/>
          <w:sz w:val="32"/>
          <w:szCs w:val="32"/>
        </w:rPr>
        <w:t>、调查研究党外知识分子的情况，反映意见，协调关系，提出政策建议；联系并培养党外知识分子和出国、归国留学人员的代表人物。</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8</w:t>
      </w:r>
      <w:r>
        <w:rPr>
          <w:rFonts w:ascii="仿宋_GB2312" w:eastAsia="仿宋_GB2312" w:cs="ArialUnicodeMS"/>
          <w:kern w:val="0"/>
          <w:sz w:val="32"/>
          <w:szCs w:val="32"/>
        </w:rPr>
        <w:t>、负责全区侨务工作，开展海内外统一战线的宣传和联络工作。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9</w:t>
      </w:r>
      <w:r>
        <w:rPr>
          <w:rFonts w:ascii="仿宋_GB2312" w:eastAsia="仿宋_GB2312" w:cs="ArialUnicodeMS"/>
          <w:kern w:val="0"/>
          <w:sz w:val="32"/>
          <w:szCs w:val="32"/>
        </w:rPr>
        <w:t>、负责指导乡镇、街道党委统战工作和统战部门负责人的培训工作，协助政府各有关部门的统战工作。受区委委托，领导区工商联党组，指导工商联工作。</w:t>
      </w:r>
    </w:p>
    <w:p w:rsidR="00D5215D" w:rsidRDefault="006F64F1">
      <w:pPr>
        <w:autoSpaceDE w:val="0"/>
        <w:autoSpaceDN w:val="0"/>
        <w:adjustRightInd w:val="0"/>
        <w:spacing w:line="560" w:lineRule="exact"/>
        <w:ind w:firstLineChars="200" w:firstLine="640"/>
        <w:jc w:val="left"/>
        <w:rPr>
          <w:rFonts w:ascii="仿宋_GB2312" w:eastAsia="仿宋_GB2312" w:cs="ArialUnicodeMS"/>
          <w:kern w:val="0"/>
          <w:sz w:val="32"/>
          <w:szCs w:val="32"/>
        </w:rPr>
      </w:pPr>
      <w:r>
        <w:rPr>
          <w:rFonts w:ascii="仿宋_GB2312" w:eastAsia="仿宋_GB2312" w:cs="ArialUnicodeMS"/>
          <w:kern w:val="0"/>
          <w:sz w:val="32"/>
          <w:szCs w:val="32"/>
        </w:rPr>
        <w:t>10</w:t>
      </w:r>
      <w:r>
        <w:rPr>
          <w:rFonts w:ascii="仿宋_GB2312" w:eastAsia="仿宋_GB2312" w:cs="ArialUnicodeMS"/>
          <w:kern w:val="0"/>
          <w:sz w:val="32"/>
          <w:szCs w:val="32"/>
        </w:rPr>
        <w:t>、完成省委、市委统战部和区委交办的其他任务。</w:t>
      </w:r>
    </w:p>
    <w:p w:rsidR="00D5215D" w:rsidRDefault="006F64F1">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D5215D" w:rsidRDefault="006F64F1">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hint="eastAsia"/>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hint="eastAsia"/>
          <w:color w:val="000000"/>
          <w:kern w:val="0"/>
          <w:sz w:val="32"/>
          <w:szCs w:val="32"/>
        </w:rPr>
        <w:t xml:space="preserve"> 1 </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D5215D">
        <w:trPr>
          <w:trHeight w:val="811"/>
        </w:trPr>
        <w:tc>
          <w:tcPr>
            <w:tcW w:w="985" w:type="dxa"/>
            <w:vAlign w:val="center"/>
          </w:tcPr>
          <w:p w:rsidR="00D5215D" w:rsidRDefault="006F64F1">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D5215D" w:rsidRDefault="006F64F1">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D5215D" w:rsidRDefault="006F64F1">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D5215D" w:rsidRDefault="006F64F1">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D5215D">
        <w:trPr>
          <w:trHeight w:val="596"/>
        </w:trPr>
        <w:tc>
          <w:tcPr>
            <w:tcW w:w="985" w:type="dxa"/>
          </w:tcPr>
          <w:p w:rsidR="00D5215D" w:rsidRDefault="006F64F1">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rsidR="00D5215D" w:rsidRDefault="006F64F1">
            <w:pPr>
              <w:spacing w:line="420" w:lineRule="exact"/>
              <w:rPr>
                <w:rFonts w:ascii="仿宋_GB2312" w:eastAsia="仿宋_GB2312" w:cs="ArialUnicodeMS"/>
                <w:color w:val="000000"/>
                <w:kern w:val="0"/>
                <w:sz w:val="28"/>
                <w:szCs w:val="28"/>
              </w:rPr>
            </w:pPr>
            <w:r>
              <w:rPr>
                <w:rFonts w:ascii="仿宋_GB2312" w:eastAsia="仿宋_GB2312" w:cs="ArialUnicodeMS"/>
                <w:kern w:val="0"/>
                <w:sz w:val="28"/>
                <w:szCs w:val="28"/>
              </w:rPr>
              <w:t>中国共产党廊坊市广阳区委员会统一战线工作部</w:t>
            </w:r>
            <w:r>
              <w:rPr>
                <w:rFonts w:ascii="仿宋_GB2312" w:eastAsia="仿宋_GB2312" w:cs="ArialUnicodeMS" w:hint="eastAsia"/>
                <w:kern w:val="0"/>
                <w:sz w:val="28"/>
                <w:szCs w:val="28"/>
              </w:rPr>
              <w:t>(</w:t>
            </w:r>
            <w:r>
              <w:rPr>
                <w:rFonts w:ascii="仿宋_GB2312" w:eastAsia="仿宋_GB2312" w:cs="ArialUnicodeMS" w:hint="eastAsia"/>
                <w:kern w:val="0"/>
                <w:sz w:val="28"/>
                <w:szCs w:val="28"/>
              </w:rPr>
              <w:t>本级</w:t>
            </w:r>
            <w:r>
              <w:rPr>
                <w:rFonts w:ascii="仿宋_GB2312" w:eastAsia="仿宋_GB2312" w:cs="ArialUnicodeMS" w:hint="eastAsia"/>
                <w:kern w:val="0"/>
                <w:sz w:val="28"/>
                <w:szCs w:val="28"/>
              </w:rPr>
              <w:t>)</w:t>
            </w:r>
          </w:p>
        </w:tc>
        <w:tc>
          <w:tcPr>
            <w:tcW w:w="2445" w:type="dxa"/>
          </w:tcPr>
          <w:p w:rsidR="00D5215D" w:rsidRDefault="006F64F1">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行政</w:t>
            </w:r>
          </w:p>
        </w:tc>
        <w:tc>
          <w:tcPr>
            <w:tcW w:w="2665" w:type="dxa"/>
          </w:tcPr>
          <w:p w:rsidR="00D5215D" w:rsidRDefault="006F64F1">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财政拨款</w:t>
            </w:r>
          </w:p>
        </w:tc>
      </w:tr>
      <w:tr w:rsidR="00D5215D">
        <w:trPr>
          <w:trHeight w:val="606"/>
        </w:trPr>
        <w:tc>
          <w:tcPr>
            <w:tcW w:w="9580" w:type="dxa"/>
            <w:gridSpan w:val="4"/>
            <w:tcBorders>
              <w:top w:val="single" w:sz="4" w:space="0" w:color="auto"/>
              <w:left w:val="nil"/>
              <w:bottom w:val="nil"/>
              <w:right w:val="nil"/>
            </w:tcBorders>
          </w:tcPr>
          <w:p w:rsidR="00D5215D" w:rsidRDefault="00D5215D">
            <w:pPr>
              <w:spacing w:line="560" w:lineRule="exact"/>
              <w:ind w:firstLineChars="200" w:firstLine="560"/>
              <w:jc w:val="left"/>
              <w:rPr>
                <w:rFonts w:ascii="仿宋_GB2312" w:eastAsia="仿宋_GB2312" w:cs="ArialUnicodeMS"/>
                <w:color w:val="000000"/>
                <w:kern w:val="0"/>
                <w:sz w:val="28"/>
                <w:szCs w:val="28"/>
              </w:rPr>
            </w:pPr>
          </w:p>
        </w:tc>
      </w:tr>
    </w:tbl>
    <w:p w:rsidR="00D5215D" w:rsidRDefault="00D5215D">
      <w:pPr>
        <w:widowControl/>
        <w:spacing w:after="160" w:line="580" w:lineRule="exact"/>
        <w:ind w:firstLineChars="200" w:firstLine="640"/>
        <w:rPr>
          <w:rFonts w:ascii="Times New Roman" w:eastAsia="黑体" w:cs="Times New Roman"/>
          <w:color w:val="000000"/>
          <w:sz w:val="32"/>
          <w:szCs w:val="32"/>
        </w:rPr>
        <w:sectPr w:rsidR="00D5215D">
          <w:headerReference w:type="default" r:id="rId22"/>
          <w:footerReference w:type="default" r:id="rId23"/>
          <w:footerReference w:type="first" r:id="rId24"/>
          <w:pgSz w:w="11906" w:h="16838"/>
          <w:pgMar w:top="2041" w:right="1531" w:bottom="2041" w:left="1531" w:header="851" w:footer="992" w:gutter="0"/>
          <w:pgNumType w:fmt="numberInDash" w:start="1"/>
          <w:cols w:space="720"/>
          <w:titlePg/>
          <w:docGrid w:type="lines" w:linePitch="312"/>
        </w:sectPr>
      </w:pPr>
    </w:p>
    <w:p w:rsidR="00D5215D" w:rsidRDefault="00D5215D">
      <w:pPr>
        <w:widowControl/>
        <w:spacing w:after="160" w:line="580" w:lineRule="exact"/>
        <w:rPr>
          <w:rFonts w:ascii="Times New Roman" w:eastAsia="黑体" w:cs="Times New Roman"/>
          <w:color w:val="000000"/>
          <w:sz w:val="32"/>
          <w:szCs w:val="32"/>
        </w:rPr>
        <w:sectPr w:rsidR="00D5215D">
          <w:headerReference w:type="default" r:id="rId25"/>
          <w:type w:val="continuous"/>
          <w:pgSz w:w="11906" w:h="16838"/>
          <w:pgMar w:top="2041" w:right="1531" w:bottom="2041" w:left="1531" w:header="851" w:footer="992" w:gutter="0"/>
          <w:pgNumType w:fmt="numberInDash"/>
          <w:cols w:space="720"/>
          <w:titlePg/>
          <w:docGrid w:type="lines" w:linePitch="312"/>
        </w:sectPr>
      </w:pPr>
    </w:p>
    <w:p w:rsidR="00D5215D" w:rsidRDefault="00D5215D">
      <w:pPr>
        <w:widowControl/>
        <w:spacing w:after="160" w:line="580" w:lineRule="exact"/>
        <w:rPr>
          <w:rFonts w:ascii="Times New Roman" w:eastAsia="黑体" w:cs="Times New Roman"/>
          <w:color w:val="000000"/>
          <w:sz w:val="32"/>
          <w:szCs w:val="32"/>
        </w:rPr>
        <w:sectPr w:rsidR="00D5215D">
          <w:pgSz w:w="11906" w:h="16838"/>
          <w:pgMar w:top="2041" w:right="1531" w:bottom="2041" w:left="1531" w:header="851" w:footer="992" w:gutter="0"/>
          <w:pgNumType w:fmt="numberInDash"/>
          <w:cols w:space="720"/>
          <w:titlePg/>
          <w:docGrid w:type="lines" w:linePitch="312"/>
        </w:sectPr>
      </w:pPr>
      <w:r w:rsidRPr="00D5215D">
        <w:rPr>
          <w:color w:val="000000"/>
          <w:sz w:val="72"/>
        </w:rPr>
        <w:lastRenderedPageBreak/>
        <w:pict>
          <v:shape id="文本框 94" o:spid="_x0000_s2055" type="#_x0000_t202" style="position:absolute;left:0;text-align:left;margin-left:-85.7pt;margin-top:238.15pt;width:613.65pt;height:173.25pt;z-index:251659264" filled="f" stroked="f">
            <v:textbox>
              <w:txbxContent>
                <w:p w:rsidR="00D5215D" w:rsidRDefault="006F64F1">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D5215D" w:rsidRDefault="00D5215D">
                  <w:pPr>
                    <w:widowControl/>
                    <w:jc w:val="center"/>
                    <w:rPr>
                      <w:rFonts w:ascii="黑体" w:eastAsia="黑体" w:cs="黑体"/>
                      <w:color w:val="000000"/>
                      <w:sz w:val="96"/>
                      <w:szCs w:val="96"/>
                    </w:rPr>
                  </w:pPr>
                </w:p>
              </w:txbxContent>
            </v:textbox>
          </v:shape>
        </w:pict>
      </w:r>
    </w:p>
    <w:p w:rsidR="00D5215D" w:rsidRDefault="00D5215D">
      <w:pPr>
        <w:jc w:val="center"/>
        <w:rPr>
          <w:rFonts w:ascii="黑体" w:eastAsia="黑体" w:cs="黑体"/>
          <w:color w:val="000000"/>
          <w:sz w:val="56"/>
          <w:szCs w:val="72"/>
        </w:rPr>
      </w:pPr>
      <w:r w:rsidRPr="00D5215D">
        <w:rPr>
          <w:color w:val="000000"/>
          <w:sz w:val="72"/>
        </w:rPr>
        <w:lastRenderedPageBreak/>
        <w:pict>
          <v:shape id="文本框 97" o:spid="_x0000_s2054" type="#_x0000_t202" style="position:absolute;left:0;text-align:left;margin-left:-90.8pt;margin-top:4.35pt;width:613.65pt;height:263.1pt;z-index:251660288;v-text-anchor:middle" fillcolor="#ffd966" strokecolor="#ffd966" strokeweight=".5pt">
            <v:fill r:id="rId21" o:title="5%" type="pattern"/>
            <v:textbox>
              <w:txbxContent>
                <w:p w:rsidR="00D5215D" w:rsidRDefault="006F64F1">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hint="eastAsia"/>
                      <w:color w:val="000000"/>
                      <w:sz w:val="90"/>
                      <w:szCs w:val="90"/>
                    </w:rPr>
                    <w:t xml:space="preserve"> </w:t>
                  </w:r>
                </w:p>
                <w:p w:rsidR="00D5215D" w:rsidRDefault="006F64F1">
                  <w:pPr>
                    <w:widowControl/>
                    <w:jc w:val="center"/>
                    <w:rPr>
                      <w:rFonts w:ascii="黑体" w:eastAsia="黑体" w:cs="黑体"/>
                      <w:color w:val="000000"/>
                      <w:sz w:val="90"/>
                      <w:szCs w:val="90"/>
                    </w:rPr>
                  </w:pPr>
                  <w:r>
                    <w:rPr>
                      <w:rFonts w:ascii="黑体" w:eastAsia="黑体" w:cs="黑体" w:hint="eastAsia"/>
                      <w:color w:val="000000"/>
                      <w:sz w:val="90"/>
                      <w:szCs w:val="90"/>
                    </w:rPr>
                    <w:t>2019</w:t>
                  </w:r>
                  <w:r>
                    <w:rPr>
                      <w:rFonts w:ascii="黑体" w:eastAsia="黑体" w:cs="黑体" w:hint="eastAsia"/>
                      <w:color w:val="000000"/>
                      <w:sz w:val="90"/>
                      <w:szCs w:val="90"/>
                    </w:rPr>
                    <w:t>年部门决算情况说明</w:t>
                  </w:r>
                </w:p>
                <w:p w:rsidR="00D5215D" w:rsidRDefault="00D5215D"/>
              </w:txbxContent>
            </v:textbox>
          </v:shape>
        </w:pict>
      </w: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年度收入总计（含结转和结余）</w:t>
      </w:r>
      <w:r>
        <w:rPr>
          <w:rFonts w:ascii="仿宋_GB2312" w:eastAsia="仿宋_GB2312" w:cs="DengXian-Regular" w:hint="eastAsia"/>
          <w:color w:val="000000"/>
          <w:sz w:val="32"/>
          <w:szCs w:val="32"/>
        </w:rPr>
        <w:t>303.68</w:t>
      </w:r>
      <w:r>
        <w:rPr>
          <w:rFonts w:ascii="仿宋_GB2312" w:eastAsia="仿宋_GB2312" w:cs="DengXian-Regular" w:hint="eastAsia"/>
          <w:color w:val="000000"/>
          <w:sz w:val="32"/>
          <w:szCs w:val="32"/>
        </w:rPr>
        <w:t>万元，支出总计</w:t>
      </w:r>
      <w:r>
        <w:rPr>
          <w:rFonts w:ascii="仿宋_GB2312" w:eastAsia="仿宋_GB2312" w:cs="DengXian-Regular" w:hint="eastAsia"/>
          <w:color w:val="000000"/>
          <w:sz w:val="32"/>
          <w:szCs w:val="32"/>
        </w:rPr>
        <w:t>299.56</w:t>
      </w:r>
      <w:r>
        <w:rPr>
          <w:rFonts w:ascii="仿宋_GB2312" w:eastAsia="仿宋_GB2312" w:cs="DengXian-Regular" w:hint="eastAsia"/>
          <w:color w:val="000000"/>
          <w:sz w:val="32"/>
          <w:szCs w:val="32"/>
        </w:rPr>
        <w:t>万元。与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年度决算相比，收入增加</w:t>
      </w:r>
      <w:r>
        <w:rPr>
          <w:rFonts w:ascii="仿宋_GB2312" w:eastAsia="仿宋_GB2312" w:cs="DengXian-Regular" w:hint="eastAsia"/>
          <w:color w:val="000000"/>
          <w:sz w:val="32"/>
          <w:szCs w:val="32"/>
        </w:rPr>
        <w:t>112.71</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59.02%</w:t>
      </w:r>
      <w:r>
        <w:rPr>
          <w:rFonts w:ascii="仿宋_GB2312" w:eastAsia="仿宋_GB2312" w:cs="DengXian-Regular" w:hint="eastAsia"/>
          <w:color w:val="000000"/>
          <w:sz w:val="32"/>
          <w:szCs w:val="32"/>
        </w:rPr>
        <w:t>。支出增加</w:t>
      </w:r>
      <w:r>
        <w:rPr>
          <w:rFonts w:ascii="仿宋_GB2312" w:eastAsia="仿宋_GB2312" w:cs="DengXian-Regular" w:hint="eastAsia"/>
          <w:color w:val="000000"/>
          <w:sz w:val="32"/>
          <w:szCs w:val="32"/>
        </w:rPr>
        <w:t>123.11</w:t>
      </w:r>
      <w:r>
        <w:rPr>
          <w:rFonts w:ascii="仿宋_GB2312" w:eastAsia="仿宋_GB2312" w:cs="DengXian-Regular" w:hint="eastAsia"/>
          <w:color w:val="000000"/>
          <w:sz w:val="32"/>
          <w:szCs w:val="32"/>
        </w:rPr>
        <w:t>，增长</w:t>
      </w:r>
      <w:r>
        <w:rPr>
          <w:rFonts w:ascii="仿宋_GB2312" w:eastAsia="仿宋_GB2312" w:cs="DengXian-Regular" w:hint="eastAsia"/>
          <w:color w:val="000000"/>
          <w:sz w:val="32"/>
          <w:szCs w:val="32"/>
        </w:rPr>
        <w:t>69.77%</w:t>
      </w:r>
      <w:r>
        <w:rPr>
          <w:rFonts w:ascii="仿宋_GB2312" w:eastAsia="仿宋_GB2312" w:cs="DengXian-Regular" w:hint="eastAsia"/>
          <w:color w:val="000000"/>
          <w:sz w:val="32"/>
          <w:szCs w:val="32"/>
        </w:rPr>
        <w:t>，主要原因是民宗局合并到统战部后</w:t>
      </w:r>
      <w:r>
        <w:rPr>
          <w:rFonts w:ascii="仿宋_GB2312" w:eastAsia="仿宋_GB2312" w:cs="DengXian-Regular"/>
          <w:sz w:val="32"/>
          <w:szCs w:val="32"/>
        </w:rPr>
        <w:t>人员经费增加及宗教工作任务加重</w:t>
      </w:r>
      <w:r>
        <w:rPr>
          <w:rFonts w:ascii="仿宋_GB2312" w:eastAsia="仿宋_GB2312" w:cs="DengXian-Regular" w:hint="eastAsia"/>
          <w:color w:val="000000"/>
          <w:sz w:val="32"/>
          <w:szCs w:val="32"/>
        </w:rPr>
        <w:t>。</w:t>
      </w: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D5215D" w:rsidRDefault="006F64F1">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hint="eastAsia"/>
          <w:color w:val="000000"/>
          <w:sz w:val="32"/>
          <w:szCs w:val="32"/>
        </w:rPr>
        <w:t>303.68</w:t>
      </w:r>
      <w:r>
        <w:rPr>
          <w:rFonts w:ascii="仿宋_GB2312" w:eastAsia="仿宋_GB2312" w:cs="DengXian-Regular" w:hint="eastAsia"/>
          <w:color w:val="000000"/>
          <w:sz w:val="32"/>
          <w:szCs w:val="32"/>
        </w:rPr>
        <w:t>万元，其中：财政拨款收入</w:t>
      </w:r>
      <w:r>
        <w:rPr>
          <w:rFonts w:ascii="仿宋_GB2312" w:eastAsia="仿宋_GB2312" w:cs="DengXian-Regular" w:hint="eastAsia"/>
          <w:color w:val="000000"/>
          <w:sz w:val="32"/>
          <w:szCs w:val="32"/>
        </w:rPr>
        <w:t>247.37</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81.46%</w:t>
      </w:r>
      <w:r>
        <w:rPr>
          <w:rFonts w:ascii="仿宋_GB2312" w:eastAsia="仿宋_GB2312" w:cs="DengXian-Regular" w:hint="eastAsia"/>
          <w:color w:val="000000"/>
          <w:sz w:val="32"/>
          <w:szCs w:val="32"/>
        </w:rPr>
        <w:t>；事业收入</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hint="eastAsia"/>
          <w:color w:val="000000"/>
          <w:sz w:val="32"/>
          <w:szCs w:val="32"/>
        </w:rPr>
        <w:t>56.31</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18.54%</w:t>
      </w:r>
      <w:r>
        <w:rPr>
          <w:rFonts w:ascii="仿宋_GB2312" w:eastAsia="仿宋_GB2312" w:cs="DengXian-Regular" w:hint="eastAsia"/>
          <w:color w:val="000000"/>
          <w:sz w:val="32"/>
          <w:szCs w:val="32"/>
        </w:rPr>
        <w:t>。</w:t>
      </w: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hint="eastAsia"/>
          <w:color w:val="000000"/>
          <w:sz w:val="32"/>
          <w:szCs w:val="32"/>
        </w:rPr>
        <w:t>299.56</w:t>
      </w:r>
      <w:r>
        <w:rPr>
          <w:rFonts w:ascii="仿宋_GB2312" w:eastAsia="仿宋_GB2312" w:cs="DengXian-Regular" w:hint="eastAsia"/>
          <w:color w:val="000000"/>
          <w:sz w:val="32"/>
          <w:szCs w:val="32"/>
        </w:rPr>
        <w:t>万元，其中：基本支出</w:t>
      </w:r>
      <w:r>
        <w:rPr>
          <w:rFonts w:ascii="仿宋_GB2312" w:eastAsia="仿宋_GB2312" w:cs="DengXian-Regular" w:hint="eastAsia"/>
          <w:color w:val="000000"/>
          <w:sz w:val="32"/>
          <w:szCs w:val="32"/>
        </w:rPr>
        <w:t>239.28</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79.88%</w:t>
      </w:r>
      <w:r>
        <w:rPr>
          <w:rFonts w:ascii="仿宋_GB2312" w:eastAsia="仿宋_GB2312" w:cs="DengXian-Regular" w:hint="eastAsia"/>
          <w:color w:val="000000"/>
          <w:sz w:val="32"/>
          <w:szCs w:val="32"/>
        </w:rPr>
        <w:t>；项目支出</w:t>
      </w:r>
      <w:r>
        <w:rPr>
          <w:rFonts w:ascii="仿宋_GB2312" w:eastAsia="仿宋_GB2312" w:cs="DengXian-Regular" w:hint="eastAsia"/>
          <w:color w:val="000000"/>
          <w:sz w:val="32"/>
          <w:szCs w:val="32"/>
        </w:rPr>
        <w:t>60.28</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20.12%</w:t>
      </w:r>
      <w:r>
        <w:rPr>
          <w:rFonts w:ascii="仿宋_GB2312" w:eastAsia="仿宋_GB2312" w:cs="DengXian-Regular" w:hint="eastAsia"/>
          <w:color w:val="000000"/>
          <w:sz w:val="32"/>
          <w:szCs w:val="32"/>
        </w:rPr>
        <w:t>；经营支出</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w:t>
      </w: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D5215D" w:rsidRDefault="006F64F1">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hint="eastAsia"/>
          <w:b/>
          <w:bCs/>
          <w:color w:val="000000"/>
          <w:sz w:val="32"/>
          <w:szCs w:val="32"/>
        </w:rPr>
        <w:t xml:space="preserve">2018 </w:t>
      </w:r>
      <w:r>
        <w:rPr>
          <w:rFonts w:ascii="楷体_GB2312" w:eastAsia="楷体_GB2312" w:cs="DengXian-Bold" w:hint="eastAsia"/>
          <w:b/>
          <w:bCs/>
          <w:color w:val="000000"/>
          <w:sz w:val="32"/>
          <w:szCs w:val="32"/>
        </w:rPr>
        <w:t>年度决算对比情况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年度形成的财政拨款收支均为一般公共预算</w:t>
      </w:r>
      <w:r>
        <w:rPr>
          <w:rFonts w:ascii="仿宋_GB2312" w:eastAsia="仿宋_GB2312" w:cs="DengXian-Regular" w:hint="eastAsia"/>
          <w:color w:val="000000"/>
          <w:sz w:val="32"/>
          <w:szCs w:val="32"/>
        </w:rPr>
        <w:t>财政拨款，其中本年收入</w:t>
      </w:r>
      <w:r>
        <w:rPr>
          <w:rFonts w:ascii="仿宋_GB2312" w:eastAsia="仿宋_GB2312" w:cs="DengXian-Regular" w:hint="eastAsia"/>
          <w:color w:val="000000"/>
          <w:sz w:val="32"/>
          <w:szCs w:val="32"/>
        </w:rPr>
        <w:t>247.37</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hint="eastAsia"/>
          <w:color w:val="000000"/>
          <w:sz w:val="32"/>
          <w:szCs w:val="32"/>
        </w:rPr>
        <w:t>83.98</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51.4%</w:t>
      </w:r>
      <w:r>
        <w:rPr>
          <w:rFonts w:ascii="仿宋_GB2312" w:eastAsia="仿宋_GB2312" w:cs="DengXian-Regular" w:hint="eastAsia"/>
          <w:color w:val="000000"/>
          <w:sz w:val="32"/>
          <w:szCs w:val="32"/>
        </w:rPr>
        <w:t>，主要是机构改革，民宗局并入统战部，人员经费增加以及宗教工作增加；本年支出</w:t>
      </w:r>
      <w:r>
        <w:rPr>
          <w:rFonts w:ascii="仿宋_GB2312" w:eastAsia="仿宋_GB2312" w:cs="DengXian-Regular" w:hint="eastAsia"/>
          <w:color w:val="000000"/>
          <w:sz w:val="32"/>
          <w:szCs w:val="32"/>
        </w:rPr>
        <w:t>239.28</w:t>
      </w:r>
      <w:r>
        <w:rPr>
          <w:rFonts w:ascii="仿宋_GB2312" w:eastAsia="仿宋_GB2312" w:cs="DengXian-Regular" w:hint="eastAsia"/>
          <w:color w:val="000000"/>
          <w:sz w:val="32"/>
          <w:szCs w:val="32"/>
        </w:rPr>
        <w:t>万元，增加</w:t>
      </w:r>
      <w:r>
        <w:rPr>
          <w:rFonts w:ascii="仿宋_GB2312" w:eastAsia="仿宋_GB2312" w:cs="DengXian-Regular" w:hint="eastAsia"/>
          <w:color w:val="000000"/>
          <w:sz w:val="32"/>
          <w:szCs w:val="32"/>
        </w:rPr>
        <w:t>79.98</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50.21%</w:t>
      </w:r>
      <w:r>
        <w:rPr>
          <w:rFonts w:ascii="仿宋_GB2312" w:eastAsia="仿宋_GB2312" w:cs="DengXian-Regular" w:hint="eastAsia"/>
          <w:color w:val="000000"/>
          <w:sz w:val="32"/>
          <w:szCs w:val="32"/>
        </w:rPr>
        <w:t>，主要是机构改革，民宗局并入统战部，人员经费增加以及宗教工作增加。</w:t>
      </w:r>
    </w:p>
    <w:p w:rsidR="00D5215D" w:rsidRDefault="006F64F1">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lastRenderedPageBreak/>
        <w:t>（二）财政拨款收支与年初预算数对比情况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hint="eastAsia"/>
          <w:color w:val="000000"/>
          <w:sz w:val="32"/>
          <w:szCs w:val="32"/>
        </w:rPr>
        <w:t>247.37</w:t>
      </w:r>
      <w:r>
        <w:rPr>
          <w:rFonts w:ascii="仿宋_GB2312" w:eastAsia="仿宋_GB2312" w:cs="DengXian-Regular" w:hint="eastAsia"/>
          <w:color w:val="000000"/>
          <w:sz w:val="32"/>
          <w:szCs w:val="32"/>
        </w:rPr>
        <w:t>万元，完成年初预算的</w:t>
      </w:r>
      <w:r>
        <w:rPr>
          <w:rFonts w:ascii="仿宋_GB2312" w:eastAsia="仿宋_GB2312" w:cs="DengXian-Regular" w:hint="eastAsia"/>
          <w:color w:val="000000"/>
          <w:sz w:val="32"/>
          <w:szCs w:val="32"/>
        </w:rPr>
        <w:t>280.8%,</w:t>
      </w:r>
      <w:r>
        <w:rPr>
          <w:rFonts w:ascii="仿宋_GB2312" w:eastAsia="仿宋_GB2312" w:cs="DengXian-Regular" w:hint="eastAsia"/>
          <w:color w:val="000000"/>
          <w:sz w:val="32"/>
          <w:szCs w:val="32"/>
        </w:rPr>
        <w:t>比年初预算增加</w:t>
      </w:r>
      <w:r>
        <w:rPr>
          <w:rFonts w:ascii="仿宋_GB2312" w:eastAsia="仿宋_GB2312" w:cs="DengXian-Regular" w:hint="eastAsia"/>
          <w:color w:val="000000"/>
          <w:sz w:val="32"/>
          <w:szCs w:val="32"/>
        </w:rPr>
        <w:t>182.41</w:t>
      </w:r>
      <w:r>
        <w:rPr>
          <w:rFonts w:ascii="仿宋_GB2312" w:eastAsia="仿宋_GB2312" w:cs="DengXian-Regular" w:hint="eastAsia"/>
          <w:color w:val="000000"/>
          <w:sz w:val="32"/>
          <w:szCs w:val="32"/>
        </w:rPr>
        <w:t>万元，决算数大于预算数主要原因是机构改革，民宗局并入统战部，人员经费增加以</w:t>
      </w:r>
      <w:r>
        <w:rPr>
          <w:rFonts w:ascii="仿宋_GB2312" w:eastAsia="仿宋_GB2312" w:cs="DengXian-Regular" w:hint="eastAsia"/>
          <w:color w:val="000000"/>
          <w:sz w:val="32"/>
          <w:szCs w:val="32"/>
        </w:rPr>
        <w:t>及宗教工作任务增加；本年支出</w:t>
      </w:r>
      <w:r>
        <w:rPr>
          <w:rFonts w:ascii="仿宋_GB2312" w:eastAsia="仿宋_GB2312" w:cs="DengXian-Regular" w:hint="eastAsia"/>
          <w:color w:val="000000"/>
          <w:sz w:val="32"/>
          <w:szCs w:val="32"/>
        </w:rPr>
        <w:t>247.06</w:t>
      </w:r>
      <w:r>
        <w:rPr>
          <w:rFonts w:ascii="仿宋_GB2312" w:eastAsia="仿宋_GB2312" w:cs="DengXian-Regular" w:hint="eastAsia"/>
          <w:color w:val="000000"/>
          <w:sz w:val="32"/>
          <w:szCs w:val="32"/>
        </w:rPr>
        <w:t>万元，完成年初预算的</w:t>
      </w:r>
      <w:r>
        <w:rPr>
          <w:rFonts w:ascii="仿宋_GB2312" w:eastAsia="仿宋_GB2312" w:cs="DengXian-Regular" w:hint="eastAsia"/>
          <w:color w:val="000000"/>
          <w:sz w:val="32"/>
          <w:szCs w:val="32"/>
        </w:rPr>
        <w:t>280.68%,</w:t>
      </w:r>
      <w:r>
        <w:rPr>
          <w:rFonts w:ascii="仿宋_GB2312" w:eastAsia="仿宋_GB2312" w:cs="DengXian-Regular" w:hint="eastAsia"/>
          <w:color w:val="000000"/>
          <w:sz w:val="32"/>
          <w:szCs w:val="32"/>
        </w:rPr>
        <w:t>比年初预算增加</w:t>
      </w:r>
      <w:r>
        <w:rPr>
          <w:rFonts w:ascii="仿宋_GB2312" w:eastAsia="仿宋_GB2312" w:cs="DengXian-Regular" w:hint="eastAsia"/>
          <w:color w:val="000000"/>
          <w:sz w:val="32"/>
          <w:szCs w:val="32"/>
        </w:rPr>
        <w:t>182.16</w:t>
      </w:r>
      <w:r>
        <w:rPr>
          <w:rFonts w:ascii="仿宋_GB2312" w:eastAsia="仿宋_GB2312" w:cs="DengXian-Regular" w:hint="eastAsia"/>
          <w:color w:val="000000"/>
          <w:sz w:val="32"/>
          <w:szCs w:val="32"/>
        </w:rPr>
        <w:t>万元，决算数大于预算数主要原因是主要是机构改革，民宗局并入统战部，人员经费增加以及宗教工作任务增加。</w:t>
      </w:r>
    </w:p>
    <w:p w:rsidR="00D5215D" w:rsidRDefault="006F64F1">
      <w:pPr>
        <w:numPr>
          <w:ilvl w:val="0"/>
          <w:numId w:val="2"/>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hint="eastAsia"/>
          <w:color w:val="000000"/>
          <w:sz w:val="32"/>
          <w:szCs w:val="32"/>
        </w:rPr>
        <w:t>247.06</w:t>
      </w:r>
      <w:r>
        <w:rPr>
          <w:rFonts w:ascii="仿宋_GB2312" w:eastAsia="仿宋_GB2312" w:cs="DengXian-Regular" w:hint="eastAsia"/>
          <w:color w:val="000000"/>
          <w:sz w:val="32"/>
          <w:szCs w:val="32"/>
        </w:rPr>
        <w:t>万元，主要用于以下方面一般公共服务（类）支出</w:t>
      </w:r>
      <w:r>
        <w:rPr>
          <w:rFonts w:ascii="仿宋_GB2312" w:eastAsia="仿宋_GB2312" w:cs="DengXian-Regular" w:hint="eastAsia"/>
          <w:color w:val="000000"/>
          <w:sz w:val="32"/>
          <w:szCs w:val="32"/>
        </w:rPr>
        <w:t>197.51</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79.94%</w:t>
      </w:r>
      <w:r>
        <w:rPr>
          <w:rFonts w:ascii="仿宋_GB2312" w:eastAsia="仿宋_GB2312" w:cs="DengXian-Regular" w:hint="eastAsia"/>
          <w:color w:val="000000"/>
          <w:sz w:val="32"/>
          <w:szCs w:val="32"/>
        </w:rPr>
        <w:t>，；公共安全类（类）支出</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；教育（类）支出</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；科学技术（类）支出</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 xml:space="preserve"> 0%</w:t>
      </w:r>
      <w:r>
        <w:rPr>
          <w:rFonts w:ascii="仿宋_GB2312" w:eastAsia="仿宋_GB2312" w:cs="DengXian-Regular" w:hint="eastAsia"/>
          <w:color w:val="000000"/>
          <w:sz w:val="32"/>
          <w:szCs w:val="32"/>
        </w:rPr>
        <w:t>；社会保障和就业（类）支出</w:t>
      </w:r>
      <w:r>
        <w:rPr>
          <w:rFonts w:ascii="仿宋_GB2312" w:eastAsia="仿宋_GB2312" w:cs="DengXian-Regular" w:hint="eastAsia"/>
          <w:color w:val="000000"/>
          <w:sz w:val="32"/>
          <w:szCs w:val="32"/>
        </w:rPr>
        <w:t xml:space="preserve"> 39.42</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15.96%</w:t>
      </w:r>
      <w:r>
        <w:rPr>
          <w:rFonts w:ascii="仿宋_GB2312" w:eastAsia="仿宋_GB2312" w:cs="DengXian-Regular" w:hint="eastAsia"/>
          <w:color w:val="000000"/>
          <w:sz w:val="32"/>
          <w:szCs w:val="32"/>
        </w:rPr>
        <w:t>；住</w:t>
      </w:r>
      <w:r>
        <w:rPr>
          <w:rFonts w:ascii="仿宋_GB2312" w:eastAsia="仿宋_GB2312" w:cs="DengXian-Regular" w:hint="eastAsia"/>
          <w:color w:val="000000"/>
          <w:sz w:val="32"/>
          <w:szCs w:val="32"/>
        </w:rPr>
        <w:t>房保障（类）支出</w:t>
      </w:r>
      <w:r>
        <w:rPr>
          <w:rFonts w:ascii="仿宋_GB2312" w:eastAsia="仿宋_GB2312" w:cs="DengXian-Regular" w:hint="eastAsia"/>
          <w:color w:val="000000"/>
          <w:sz w:val="32"/>
          <w:szCs w:val="32"/>
        </w:rPr>
        <w:t>10.13</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 xml:space="preserve"> 4.1%</w:t>
      </w:r>
      <w:r>
        <w:rPr>
          <w:rFonts w:ascii="仿宋_GB2312" w:eastAsia="仿宋_GB2312" w:cs="DengXian-Regular" w:hint="eastAsia"/>
          <w:color w:val="000000"/>
          <w:sz w:val="32"/>
          <w:szCs w:val="32"/>
        </w:rPr>
        <w:t>。</w:t>
      </w:r>
    </w:p>
    <w:p w:rsidR="00D5215D" w:rsidRDefault="006F64F1">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hint="eastAsia"/>
          <w:color w:val="000000"/>
          <w:sz w:val="32"/>
          <w:szCs w:val="32"/>
        </w:rPr>
        <w:t>194.91</w:t>
      </w:r>
      <w:r>
        <w:rPr>
          <w:rFonts w:ascii="仿宋_GB2312" w:eastAsia="仿宋_GB2312" w:cs="DengXian-Regular" w:hint="eastAsia"/>
          <w:color w:val="000000"/>
          <w:sz w:val="32"/>
          <w:szCs w:val="32"/>
        </w:rPr>
        <w:t>万元，其中：人员经费</w:t>
      </w:r>
      <w:r>
        <w:rPr>
          <w:rFonts w:ascii="仿宋_GB2312" w:eastAsia="仿宋_GB2312" w:cs="DengXian-Regular" w:hint="eastAsia"/>
          <w:color w:val="000000"/>
          <w:sz w:val="32"/>
          <w:szCs w:val="32"/>
        </w:rPr>
        <w:t xml:space="preserve"> </w:t>
      </w:r>
      <w:r>
        <w:rPr>
          <w:rFonts w:ascii="仿宋_GB2312" w:eastAsia="仿宋_GB2312" w:cs="DengXian-Regular" w:hint="eastAsia"/>
          <w:color w:val="000000"/>
          <w:sz w:val="32"/>
          <w:szCs w:val="32"/>
        </w:rPr>
        <w:t>176.82</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w:t>
      </w:r>
      <w:r>
        <w:rPr>
          <w:rFonts w:ascii="仿宋_GB2312" w:eastAsia="仿宋_GB2312" w:cs="DengXian-Regular" w:hint="eastAsia"/>
          <w:color w:val="000000"/>
          <w:sz w:val="32"/>
          <w:szCs w:val="32"/>
        </w:rPr>
        <w:lastRenderedPageBreak/>
        <w:t>补助支出；公用经费</w:t>
      </w:r>
      <w:r>
        <w:rPr>
          <w:rFonts w:ascii="仿宋_GB2312" w:eastAsia="仿宋_GB2312" w:cs="DengXian-Regular" w:hint="eastAsia"/>
          <w:color w:val="000000"/>
          <w:sz w:val="32"/>
          <w:szCs w:val="32"/>
        </w:rPr>
        <w:t>20.87</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w:t>
      </w:r>
      <w:r>
        <w:rPr>
          <w:rFonts w:ascii="仿宋_GB2312" w:eastAsia="仿宋_GB2312" w:cs="DengXian-Regular" w:hint="eastAsia"/>
          <w:color w:val="000000"/>
          <w:sz w:val="32"/>
          <w:szCs w:val="32"/>
        </w:rPr>
        <w:t>务用车运行维护费、其他交通费用、税金及附加费用、其他商品和服务支出、办公设备购置、专用设备购置、信息网络及软件购置更新、公务用车购置、其他资本性支出。</w:t>
      </w: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hint="eastAsia"/>
          <w:color w:val="000000"/>
          <w:sz w:val="32"/>
          <w:szCs w:val="32"/>
        </w:rPr>
        <w:t xml:space="preserve"> </w:t>
      </w:r>
      <w:r>
        <w:rPr>
          <w:rFonts w:ascii="黑体" w:eastAsia="黑体" w:cs="Times New Roman" w:hint="eastAsia"/>
          <w:color w:val="000000"/>
          <w:sz w:val="32"/>
          <w:szCs w:val="32"/>
        </w:rPr>
        <w:t>经费支出决算情况说明</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hint="eastAsia"/>
          <w:color w:val="000000"/>
          <w:sz w:val="32"/>
          <w:szCs w:val="32"/>
        </w:rPr>
        <w:t>3.24</w:t>
      </w:r>
      <w:r>
        <w:rPr>
          <w:rFonts w:ascii="仿宋_GB2312" w:eastAsia="仿宋_GB2312" w:cs="DengXian-Regular" w:hint="eastAsia"/>
          <w:color w:val="000000"/>
          <w:sz w:val="32"/>
          <w:szCs w:val="32"/>
        </w:rPr>
        <w:t>万元，完成预算的</w:t>
      </w:r>
      <w:r>
        <w:rPr>
          <w:rFonts w:ascii="仿宋_GB2312" w:eastAsia="仿宋_GB2312" w:cs="DengXian-Regular" w:hint="eastAsia"/>
          <w:color w:val="000000"/>
          <w:sz w:val="32"/>
          <w:szCs w:val="32"/>
        </w:rPr>
        <w:t>73.97%,</w:t>
      </w:r>
      <w:r>
        <w:rPr>
          <w:rFonts w:ascii="仿宋_GB2312" w:eastAsia="仿宋_GB2312" w:cs="DengXian-Regular" w:hint="eastAsia"/>
          <w:color w:val="000000"/>
          <w:sz w:val="32"/>
          <w:szCs w:val="32"/>
        </w:rPr>
        <w:t>较预算减少</w:t>
      </w:r>
      <w:r>
        <w:rPr>
          <w:rFonts w:ascii="仿宋_GB2312" w:eastAsia="仿宋_GB2312" w:cs="DengXian-Regular" w:hint="eastAsia"/>
          <w:color w:val="000000"/>
          <w:sz w:val="32"/>
          <w:szCs w:val="32"/>
        </w:rPr>
        <w:t>1.14</w:t>
      </w:r>
      <w:r>
        <w:rPr>
          <w:rFonts w:ascii="仿宋_GB2312" w:eastAsia="仿宋_GB2312" w:cs="DengXian-Regular" w:hint="eastAsia"/>
          <w:color w:val="000000"/>
          <w:sz w:val="32"/>
          <w:szCs w:val="32"/>
        </w:rPr>
        <w:t>万元，降低</w:t>
      </w:r>
      <w:r>
        <w:rPr>
          <w:rFonts w:ascii="仿宋_GB2312" w:eastAsia="仿宋_GB2312" w:cs="DengXian-Regular" w:hint="eastAsia"/>
          <w:color w:val="000000"/>
          <w:sz w:val="32"/>
          <w:szCs w:val="32"/>
        </w:rPr>
        <w:t>26%</w:t>
      </w:r>
      <w:r>
        <w:rPr>
          <w:rFonts w:ascii="仿宋_GB2312" w:eastAsia="仿宋_GB2312" w:cs="DengXian-Regular" w:hint="eastAsia"/>
          <w:color w:val="000000"/>
          <w:sz w:val="32"/>
          <w:szCs w:val="32"/>
        </w:rPr>
        <w:t>，主要是</w:t>
      </w:r>
      <w:r>
        <w:rPr>
          <w:rFonts w:eastAsia="仿宋_GB2312"/>
          <w:sz w:val="32"/>
          <w:szCs w:val="32"/>
        </w:rPr>
        <w:t>压缩公务用车运行维护费支出</w:t>
      </w:r>
      <w:r>
        <w:rPr>
          <w:rFonts w:ascii="仿宋_GB2312" w:eastAsia="仿宋_GB2312" w:cs="DengXian-Regular" w:hint="eastAsia"/>
          <w:color w:val="000000"/>
          <w:sz w:val="32"/>
          <w:szCs w:val="32"/>
        </w:rPr>
        <w:t>；较</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hint="eastAsia"/>
          <w:color w:val="000000"/>
          <w:sz w:val="32"/>
          <w:szCs w:val="32"/>
        </w:rPr>
        <w:t>1.82</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41.55%</w:t>
      </w:r>
      <w:r>
        <w:rPr>
          <w:rFonts w:ascii="仿宋_GB2312" w:eastAsia="仿宋_GB2312" w:cs="DengXian-Regular" w:hint="eastAsia"/>
          <w:color w:val="000000"/>
          <w:sz w:val="32"/>
          <w:szCs w:val="32"/>
        </w:rPr>
        <w:t>，主要是因机构改革，民宗局并入统战部后，统战部公务用车增加一辆。具体情况如下：</w:t>
      </w:r>
    </w:p>
    <w:p w:rsidR="00D5215D" w:rsidRDefault="006F64F1">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hint="eastAsia"/>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w:t>
      </w:r>
      <w:r>
        <w:rPr>
          <w:rFonts w:ascii="仿宋_GB2312" w:eastAsia="仿宋_GB2312" w:cs="DengXian-Regular" w:hint="eastAsia"/>
          <w:color w:val="000000"/>
          <w:sz w:val="32"/>
          <w:szCs w:val="32"/>
        </w:rPr>
        <w:t>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人，无本单位组织的出国（境）团组。因公出国（境）费支出较与预算相比增加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，主要是本单位无因公出国（境）；较上年增加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，主要是本单位无因公出国（境）。</w:t>
      </w:r>
    </w:p>
    <w:p w:rsidR="00D5215D" w:rsidRDefault="006F64F1">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hint="eastAsia"/>
          <w:b/>
          <w:bCs/>
          <w:color w:val="000000"/>
          <w:sz w:val="32"/>
          <w:szCs w:val="32"/>
        </w:rPr>
        <w:t>3.24</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hint="eastAsia"/>
          <w:color w:val="000000"/>
          <w:sz w:val="32"/>
          <w:szCs w:val="32"/>
        </w:rPr>
        <w:t>1.14</w:t>
      </w:r>
      <w:r>
        <w:rPr>
          <w:rFonts w:ascii="仿宋_GB2312" w:eastAsia="仿宋_GB2312" w:cs="DengXian-Regular" w:hint="eastAsia"/>
          <w:color w:val="000000"/>
          <w:sz w:val="32"/>
          <w:szCs w:val="32"/>
        </w:rPr>
        <w:t>万元，降</w:t>
      </w:r>
      <w:r>
        <w:rPr>
          <w:rFonts w:ascii="仿宋_GB2312" w:eastAsia="仿宋_GB2312" w:cs="DengXian-Regular" w:hint="eastAsia"/>
          <w:color w:val="000000"/>
          <w:sz w:val="32"/>
          <w:szCs w:val="32"/>
        </w:rPr>
        <w:lastRenderedPageBreak/>
        <w:t>低</w:t>
      </w:r>
      <w:r>
        <w:rPr>
          <w:rFonts w:ascii="仿宋_GB2312" w:eastAsia="仿宋_GB2312" w:cs="DengXian-Regular" w:hint="eastAsia"/>
          <w:color w:val="000000"/>
          <w:sz w:val="32"/>
          <w:szCs w:val="32"/>
        </w:rPr>
        <w:t>26%,</w:t>
      </w:r>
      <w:r>
        <w:rPr>
          <w:rFonts w:ascii="仿宋_GB2312" w:eastAsia="仿宋_GB2312" w:cs="DengXian-Regular" w:hint="eastAsia"/>
          <w:color w:val="000000"/>
          <w:sz w:val="32"/>
          <w:szCs w:val="32"/>
        </w:rPr>
        <w:t>主要是</w:t>
      </w:r>
      <w:r>
        <w:rPr>
          <w:rFonts w:eastAsia="仿宋_GB2312"/>
          <w:sz w:val="32"/>
          <w:szCs w:val="32"/>
        </w:rPr>
        <w:t>压缩公务用车运行维护费支出</w:t>
      </w:r>
      <w:r>
        <w:rPr>
          <w:rFonts w:ascii="仿宋_GB2312" w:eastAsia="仿宋_GB2312" w:cs="DengXian-Regular" w:hint="eastAsia"/>
          <w:color w:val="000000"/>
          <w:sz w:val="32"/>
          <w:szCs w:val="32"/>
        </w:rPr>
        <w:t>；较上年增加</w:t>
      </w:r>
      <w:r>
        <w:rPr>
          <w:rFonts w:ascii="仿宋_GB2312" w:eastAsia="仿宋_GB2312" w:cs="DengXian-Regular" w:hint="eastAsia"/>
          <w:color w:val="000000"/>
          <w:sz w:val="32"/>
          <w:szCs w:val="32"/>
        </w:rPr>
        <w:t>1.82</w:t>
      </w:r>
      <w:r>
        <w:rPr>
          <w:rFonts w:ascii="仿宋_GB2312" w:eastAsia="仿宋_GB2312" w:cs="DengXian-Regular" w:hint="eastAsia"/>
          <w:color w:val="000000"/>
          <w:sz w:val="32"/>
          <w:szCs w:val="32"/>
        </w:rPr>
        <w:t>万元，增加</w:t>
      </w:r>
      <w:r>
        <w:rPr>
          <w:rFonts w:ascii="仿宋_GB2312" w:eastAsia="仿宋_GB2312" w:cs="DengXian-Regular" w:hint="eastAsia"/>
          <w:color w:val="000000"/>
          <w:sz w:val="32"/>
          <w:szCs w:val="32"/>
        </w:rPr>
        <w:t>41.55%,</w:t>
      </w:r>
      <w:r>
        <w:rPr>
          <w:rFonts w:ascii="仿宋_GB2312" w:eastAsia="仿宋_GB2312" w:cs="DengXian-Regular" w:hint="eastAsia"/>
          <w:color w:val="000000"/>
          <w:sz w:val="32"/>
          <w:szCs w:val="32"/>
        </w:rPr>
        <w:t>主要是因机构改革，民宗局并入统战部后，统</w:t>
      </w:r>
      <w:r>
        <w:rPr>
          <w:rFonts w:ascii="仿宋_GB2312" w:eastAsia="仿宋_GB2312" w:cs="DengXian-Regular" w:hint="eastAsia"/>
          <w:color w:val="000000"/>
          <w:sz w:val="32"/>
          <w:szCs w:val="32"/>
        </w:rPr>
        <w:t>战部公务用车增加一辆。</w:t>
      </w:r>
      <w:r>
        <w:rPr>
          <w:rFonts w:ascii="仿宋_GB2312" w:eastAsia="仿宋_GB2312" w:cs="DengXian-Bold" w:hint="eastAsia"/>
          <w:b/>
          <w:bCs/>
          <w:color w:val="000000"/>
          <w:sz w:val="32"/>
          <w:szCs w:val="32"/>
        </w:rPr>
        <w:t>其中：</w:t>
      </w:r>
    </w:p>
    <w:p w:rsidR="00D5215D" w:rsidRDefault="006F64F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主要是本单位无公务用车购置；较上年增加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主要是本单位无公务用车购置。</w:t>
      </w:r>
    </w:p>
    <w:p w:rsidR="00D5215D" w:rsidRDefault="006F64F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hint="eastAsia"/>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hint="eastAsia"/>
          <w:color w:val="000000"/>
          <w:sz w:val="32"/>
          <w:szCs w:val="32"/>
        </w:rPr>
        <w:t>1.14</w:t>
      </w:r>
      <w:r>
        <w:rPr>
          <w:rFonts w:ascii="仿宋_GB2312" w:eastAsia="仿宋_GB2312" w:cs="DengXian-Regular" w:hint="eastAsia"/>
          <w:color w:val="000000"/>
          <w:sz w:val="32"/>
          <w:szCs w:val="32"/>
        </w:rPr>
        <w:t>万元，降低</w:t>
      </w:r>
      <w:r>
        <w:rPr>
          <w:rFonts w:ascii="仿宋_GB2312" w:eastAsia="仿宋_GB2312" w:cs="DengXian-Regular" w:hint="eastAsia"/>
          <w:color w:val="000000"/>
          <w:sz w:val="32"/>
          <w:szCs w:val="32"/>
        </w:rPr>
        <w:t>26%,</w:t>
      </w:r>
      <w:r>
        <w:rPr>
          <w:rFonts w:ascii="仿宋_GB2312" w:eastAsia="仿宋_GB2312" w:cs="DengXian-Regular" w:hint="eastAsia"/>
          <w:color w:val="000000"/>
          <w:sz w:val="32"/>
          <w:szCs w:val="32"/>
        </w:rPr>
        <w:t>主要是</w:t>
      </w:r>
      <w:r>
        <w:rPr>
          <w:rFonts w:eastAsia="仿宋_GB2312"/>
          <w:sz w:val="32"/>
          <w:szCs w:val="32"/>
        </w:rPr>
        <w:t>压缩公务用车运行维护费支出</w:t>
      </w:r>
      <w:r>
        <w:rPr>
          <w:rFonts w:ascii="仿宋_GB2312" w:eastAsia="仿宋_GB2312" w:cs="DengXian-Regular" w:hint="eastAsia"/>
          <w:color w:val="000000"/>
          <w:sz w:val="32"/>
          <w:szCs w:val="32"/>
        </w:rPr>
        <w:t>；较上年增加</w:t>
      </w:r>
      <w:r>
        <w:rPr>
          <w:rFonts w:ascii="仿宋_GB2312" w:eastAsia="仿宋_GB2312" w:cs="DengXian-Regular" w:hint="eastAsia"/>
          <w:color w:val="000000"/>
          <w:sz w:val="32"/>
          <w:szCs w:val="32"/>
        </w:rPr>
        <w:t>1.82</w:t>
      </w:r>
      <w:r>
        <w:rPr>
          <w:rFonts w:ascii="仿宋_GB2312" w:eastAsia="仿宋_GB2312" w:cs="DengXian-Regular" w:hint="eastAsia"/>
          <w:color w:val="000000"/>
          <w:sz w:val="32"/>
          <w:szCs w:val="32"/>
        </w:rPr>
        <w:t>万元，增长</w:t>
      </w:r>
      <w:r>
        <w:rPr>
          <w:rFonts w:ascii="仿宋_GB2312" w:eastAsia="仿宋_GB2312" w:cs="DengXian-Regular" w:hint="eastAsia"/>
          <w:color w:val="000000"/>
          <w:sz w:val="32"/>
          <w:szCs w:val="32"/>
        </w:rPr>
        <w:t>41.55%</w:t>
      </w:r>
      <w:r>
        <w:rPr>
          <w:rFonts w:ascii="仿宋_GB2312" w:eastAsia="仿宋_GB2312" w:cs="DengXian-Regular" w:hint="eastAsia"/>
          <w:color w:val="000000"/>
          <w:sz w:val="32"/>
          <w:szCs w:val="32"/>
        </w:rPr>
        <w:t>，因机构改革，民宗局并入统战部后，统战部公务用车增加一辆。</w:t>
      </w:r>
    </w:p>
    <w:p w:rsidR="00D5215D" w:rsidRDefault="006F64F1">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w:t>
      </w:r>
      <w:r>
        <w:rPr>
          <w:rFonts w:ascii="楷体_GB2312" w:eastAsia="楷体_GB2312" w:cs="DengXian-Bold" w:hint="eastAsia"/>
          <w:b/>
          <w:bCs/>
          <w:color w:val="000000"/>
          <w:sz w:val="32"/>
          <w:szCs w:val="32"/>
        </w:rPr>
        <w:t>接待费支出</w:t>
      </w:r>
      <w:r>
        <w:rPr>
          <w:rFonts w:ascii="楷体_GB2312" w:eastAsia="楷体_GB2312" w:cs="DengXian-Bold" w:hint="eastAsia"/>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主要是本单位无公务接待；较上年度减少</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主要是本单位近两年无公务接待。</w:t>
      </w:r>
    </w:p>
    <w:p w:rsidR="00D5215D" w:rsidRDefault="006F64F1">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D5215D" w:rsidRDefault="006F64F1">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hint="eastAsia"/>
          <w:color w:val="000000"/>
          <w:sz w:val="32"/>
          <w:szCs w:val="32"/>
        </w:rPr>
        <w:t>20.87</w:t>
      </w:r>
      <w:r>
        <w:rPr>
          <w:rFonts w:ascii="仿宋_GB2312" w:eastAsia="仿宋_GB2312" w:cs="DengXian-Regular" w:hint="eastAsia"/>
          <w:color w:val="000000"/>
          <w:sz w:val="32"/>
          <w:szCs w:val="32"/>
        </w:rPr>
        <w:t>万元，比</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hint="eastAsia"/>
          <w:color w:val="000000"/>
          <w:sz w:val="32"/>
          <w:szCs w:val="32"/>
        </w:rPr>
        <w:t>6.08</w:t>
      </w:r>
      <w:r>
        <w:rPr>
          <w:rFonts w:ascii="仿宋_GB2312" w:eastAsia="仿宋_GB2312" w:cs="DengXian-Regular" w:hint="eastAsia"/>
          <w:color w:val="000000"/>
          <w:sz w:val="32"/>
          <w:szCs w:val="32"/>
        </w:rPr>
        <w:t>万元，降低</w:t>
      </w:r>
      <w:r>
        <w:rPr>
          <w:rFonts w:ascii="仿宋_GB2312" w:eastAsia="仿宋_GB2312" w:cs="DengXian-Regular" w:hint="eastAsia"/>
          <w:color w:val="000000"/>
          <w:sz w:val="32"/>
          <w:szCs w:val="32"/>
        </w:rPr>
        <w:t>22.56%</w:t>
      </w:r>
      <w:r>
        <w:rPr>
          <w:rFonts w:ascii="仿宋_GB2312" w:eastAsia="仿宋_GB2312" w:cs="DengXian-Regular" w:hint="eastAsia"/>
          <w:color w:val="000000"/>
          <w:sz w:val="32"/>
          <w:szCs w:val="32"/>
        </w:rPr>
        <w:t>。主要原因是压缩机关运行经费。</w:t>
      </w:r>
    </w:p>
    <w:p w:rsidR="00D5215D" w:rsidRDefault="006F64F1">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lastRenderedPageBreak/>
        <w:t>（二）政府采购情况</w:t>
      </w:r>
    </w:p>
    <w:p w:rsidR="00D5215D" w:rsidRDefault="006F64F1">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hint="eastAsia"/>
          <w:color w:val="000000"/>
          <w:sz w:val="32"/>
          <w:szCs w:val="32"/>
        </w:rPr>
        <w:t>0.88</w:t>
      </w:r>
      <w:r>
        <w:rPr>
          <w:rFonts w:ascii="仿宋_GB2312" w:eastAsia="仿宋_GB2312" w:cs="DengXian-Regular" w:hint="eastAsia"/>
          <w:color w:val="000000"/>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0.88</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 xml:space="preserve"> </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w:t>
      </w:r>
      <w:r w:rsidR="005B7357">
        <w:rPr>
          <w:rFonts w:ascii="仿宋_GB2312" w:eastAsia="仿宋_GB2312" w:hAnsi="仿宋_GB2312" w:cs="仿宋_GB2312"/>
          <w:color w:val="000000"/>
          <w:kern w:val="0"/>
          <w:sz w:val="32"/>
          <w:szCs w:val="32"/>
          <w:lang/>
        </w:rPr>
        <w:t>授予中小企业合同金</w:t>
      </w:r>
      <w:r w:rsidR="005B7357">
        <w:rPr>
          <w:rFonts w:ascii="仿宋_GB2312" w:eastAsia="仿宋_GB2312" w:hAnsi="仿宋_GB2312" w:cs="仿宋_GB2312" w:hint="eastAsia"/>
          <w:color w:val="000000"/>
          <w:kern w:val="0"/>
          <w:sz w:val="32"/>
          <w:szCs w:val="32"/>
          <w:lang/>
        </w:rPr>
        <w:t>0.88</w:t>
      </w:r>
      <w:r w:rsidR="005B7357">
        <w:rPr>
          <w:rFonts w:ascii="仿宋_GB2312" w:eastAsia="仿宋_GB2312" w:hAnsi="仿宋_GB2312" w:cs="仿宋_GB2312"/>
          <w:color w:val="000000"/>
          <w:kern w:val="0"/>
          <w:sz w:val="32"/>
          <w:szCs w:val="32"/>
          <w:lang/>
        </w:rPr>
        <w:t>万元，占政府采购支出总额的</w:t>
      </w:r>
      <w:r w:rsidR="005B7357">
        <w:rPr>
          <w:rFonts w:ascii="仿宋_GB2312" w:eastAsia="仿宋_GB2312" w:hAnsi="仿宋_GB2312" w:cs="仿宋_GB2312" w:hint="eastAsia"/>
          <w:color w:val="000000"/>
          <w:kern w:val="0"/>
          <w:sz w:val="32"/>
          <w:szCs w:val="32"/>
          <w:lang/>
        </w:rPr>
        <w:t>100%，</w:t>
      </w:r>
      <w:r w:rsidR="005B7357">
        <w:rPr>
          <w:rFonts w:ascii="仿宋_GB2312" w:eastAsia="仿宋_GB2312" w:hAnsi="仿宋_GB2312" w:cs="仿宋_GB2312"/>
          <w:color w:val="000000"/>
          <w:kern w:val="0"/>
          <w:sz w:val="32"/>
          <w:szCs w:val="32"/>
          <w:lang/>
        </w:rPr>
        <w:t>其中授予小微企业合同金额</w:t>
      </w:r>
      <w:r w:rsidR="005B7357">
        <w:rPr>
          <w:rFonts w:ascii="仿宋_GB2312" w:eastAsia="仿宋_GB2312" w:hAnsi="仿宋_GB2312" w:cs="仿宋_GB2312" w:hint="eastAsia"/>
          <w:color w:val="000000"/>
          <w:kern w:val="0"/>
          <w:sz w:val="32"/>
          <w:szCs w:val="32"/>
          <w:lang/>
        </w:rPr>
        <w:t>0.88</w:t>
      </w:r>
      <w:r w:rsidR="005B7357">
        <w:rPr>
          <w:rFonts w:ascii="仿宋_GB2312" w:eastAsia="仿宋_GB2312" w:hAnsi="仿宋_GB2312" w:cs="仿宋_GB2312"/>
          <w:color w:val="000000"/>
          <w:kern w:val="0"/>
          <w:sz w:val="32"/>
          <w:szCs w:val="32"/>
          <w:lang/>
        </w:rPr>
        <w:t xml:space="preserve">万元，占政府采购支出总额的 </w:t>
      </w:r>
      <w:r w:rsidR="005B7357">
        <w:rPr>
          <w:rFonts w:ascii="仿宋_GB2312" w:eastAsia="仿宋_GB2312" w:hAnsi="仿宋_GB2312" w:cs="仿宋_GB2312" w:hint="eastAsia"/>
          <w:color w:val="000000"/>
          <w:kern w:val="0"/>
          <w:sz w:val="32"/>
          <w:szCs w:val="32"/>
          <w:lang/>
        </w:rPr>
        <w:t>100</w:t>
      </w:r>
      <w:r w:rsidR="005B7357">
        <w:rPr>
          <w:rFonts w:ascii="仿宋_GB2312" w:eastAsia="仿宋_GB2312" w:hAnsi="仿宋_GB2312" w:cs="仿宋_GB2312"/>
          <w:color w:val="000000"/>
          <w:kern w:val="0"/>
          <w:sz w:val="32"/>
          <w:szCs w:val="32"/>
          <w:lang/>
        </w:rPr>
        <w:t>%。</w:t>
      </w:r>
    </w:p>
    <w:p w:rsidR="00D5215D" w:rsidRDefault="006F64F1">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hint="eastAsia"/>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hint="eastAsia"/>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hint="eastAsia"/>
          <w:color w:val="000000"/>
          <w:sz w:val="32"/>
          <w:szCs w:val="32"/>
        </w:rPr>
        <w:t>2</w:t>
      </w:r>
      <w:r>
        <w:rPr>
          <w:rFonts w:ascii="仿宋_GB2312" w:eastAsia="仿宋_GB2312" w:cs="DengXian-Regular" w:hint="eastAsia"/>
          <w:color w:val="000000"/>
          <w:sz w:val="32"/>
          <w:szCs w:val="32"/>
        </w:rPr>
        <w:t>辆，</w:t>
      </w:r>
      <w:r w:rsidR="002852BB">
        <w:rPr>
          <w:rFonts w:ascii="仿宋_GB2312" w:eastAsia="仿宋_GB2312" w:cs="DengXian-Regular" w:hint="eastAsia"/>
          <w:color w:val="000000"/>
          <w:sz w:val="32"/>
          <w:szCs w:val="32"/>
        </w:rPr>
        <w:t>与上年持平，</w:t>
      </w:r>
      <w:r>
        <w:rPr>
          <w:rFonts w:ascii="仿宋_GB2312" w:eastAsia="仿宋_GB2312" w:cs="DengXian-Regular" w:hint="eastAsia"/>
          <w:color w:val="000000"/>
          <w:sz w:val="32"/>
          <w:szCs w:val="32"/>
        </w:rPr>
        <w:t>其中，副部（省）级及以上领导用车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辆，应急保障用车</w:t>
      </w:r>
      <w:r>
        <w:rPr>
          <w:rFonts w:ascii="仿宋_GB2312" w:eastAsia="仿宋_GB2312" w:cs="DengXian-Regular" w:hint="eastAsia"/>
          <w:color w:val="000000"/>
          <w:sz w:val="32"/>
          <w:szCs w:val="32"/>
        </w:rPr>
        <w:t>2</w:t>
      </w:r>
      <w:r>
        <w:rPr>
          <w:rFonts w:ascii="仿宋_GB2312" w:eastAsia="仿宋_GB2312" w:cs="DengXian-Regular" w:hint="eastAsia"/>
          <w:color w:val="000000"/>
          <w:sz w:val="32"/>
          <w:szCs w:val="32"/>
        </w:rPr>
        <w:t>辆，执法执勤用车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辆，其他用车主要是无；</w:t>
      </w:r>
    </w:p>
    <w:p w:rsidR="00D5215D" w:rsidRDefault="006F64F1">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套</w:t>
      </w:r>
      <w:r>
        <w:rPr>
          <w:rFonts w:ascii="仿宋_GB2312" w:eastAsia="仿宋_GB2312" w:cs="DengXian-Regular" w:hint="eastAsia"/>
          <w:color w:val="000000"/>
          <w:sz w:val="32"/>
          <w:szCs w:val="32"/>
        </w:rPr>
        <w:t xml:space="preserve"> </w:t>
      </w: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套</w:t>
      </w:r>
      <w:r w:rsidR="002852BB">
        <w:rPr>
          <w:rFonts w:ascii="仿宋_GB2312" w:eastAsia="仿宋_GB2312" w:cs="DengXian-Regular" w:hint="eastAsia"/>
          <w:color w:val="000000"/>
          <w:sz w:val="32"/>
          <w:szCs w:val="32"/>
        </w:rPr>
        <w:t>，与上年持平。</w:t>
      </w:r>
    </w:p>
    <w:p w:rsidR="00D5215D" w:rsidRDefault="006F64F1">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年度政府性基金预算及国有资本经营预算无收支及结转结余情况，故政府性基金预算表及国有资本经营预算表以空表列示。</w:t>
      </w:r>
    </w:p>
    <w:p w:rsidR="00D5215D" w:rsidRDefault="006F64F1">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w:t>
      </w:r>
      <w:r>
        <w:rPr>
          <w:rFonts w:ascii="仿宋_GB2312" w:eastAsia="仿宋_GB2312" w:cs="DengXian-Regular" w:hint="eastAsia"/>
          <w:color w:val="000000"/>
          <w:sz w:val="32"/>
          <w:szCs w:val="32"/>
        </w:rPr>
        <w:lastRenderedPageBreak/>
        <w:t>点后差额，特此说明。</w:t>
      </w:r>
    </w:p>
    <w:p w:rsidR="00D5215D" w:rsidRDefault="00D5215D">
      <w:pPr>
        <w:widowControl/>
        <w:spacing w:line="580" w:lineRule="exact"/>
        <w:ind w:firstLineChars="200" w:firstLine="883"/>
        <w:jc w:val="left"/>
        <w:rPr>
          <w:rFonts w:ascii="宋体" w:eastAsia="宋体" w:cs="MS-UIGothic,Bold"/>
          <w:b/>
          <w:bCs/>
          <w:color w:val="000000"/>
          <w:kern w:val="0"/>
          <w:sz w:val="44"/>
          <w:szCs w:val="44"/>
        </w:rPr>
        <w:sectPr w:rsidR="00D5215D">
          <w:type w:val="continuous"/>
          <w:pgSz w:w="11906" w:h="16838"/>
          <w:pgMar w:top="2098" w:right="1474" w:bottom="1984" w:left="1588" w:header="851" w:footer="992" w:gutter="0"/>
          <w:pgNumType w:fmt="numberInDash"/>
          <w:cols w:space="720"/>
          <w:docGrid w:type="lines" w:linePitch="312"/>
        </w:sectPr>
      </w:pPr>
    </w:p>
    <w:p w:rsidR="00D5215D" w:rsidRDefault="00D5215D">
      <w:pPr>
        <w:jc w:val="center"/>
        <w:rPr>
          <w:rFonts w:ascii="黑体" w:eastAsia="黑体" w:cs="黑体"/>
          <w:color w:val="000000"/>
          <w:sz w:val="56"/>
          <w:szCs w:val="72"/>
        </w:rPr>
      </w:pPr>
    </w:p>
    <w:p w:rsidR="00D5215D" w:rsidRDefault="00D5215D">
      <w:pPr>
        <w:rPr>
          <w:rFonts w:ascii="黑体" w:eastAsia="黑体" w:cs="黑体"/>
          <w:color w:val="000000"/>
          <w:sz w:val="56"/>
          <w:szCs w:val="72"/>
        </w:rPr>
        <w:sectPr w:rsidR="00D5215D">
          <w:headerReference w:type="default" r:id="rId26"/>
          <w:footerReference w:type="default" r:id="rId27"/>
          <w:headerReference w:type="first" r:id="rId28"/>
          <w:footerReference w:type="first" r:id="rId29"/>
          <w:type w:val="continuous"/>
          <w:pgSz w:w="11906" w:h="16838"/>
          <w:pgMar w:top="2041" w:right="1531" w:bottom="2041" w:left="1531" w:header="851" w:footer="992" w:gutter="0"/>
          <w:pgNumType w:fmt="numberInDash"/>
          <w:cols w:space="720"/>
          <w:titlePg/>
          <w:docGrid w:type="lines" w:linePitch="312"/>
        </w:sectPr>
      </w:pPr>
    </w:p>
    <w:p w:rsidR="00D5215D" w:rsidRDefault="00D5215D">
      <w:pP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color w:val="000000"/>
          <w:sz w:val="72"/>
        </w:rPr>
      </w:pPr>
      <w:r>
        <w:rPr>
          <w:color w:val="000000"/>
          <w:sz w:val="72"/>
        </w:rPr>
        <w:pict>
          <v:shape id="文本框 141" o:spid="_x0000_s2053" type="#_x0000_t202" style="position:absolute;left:0;text-align:left;margin-left:-80.45pt;margin-top:34.8pt;width:613.65pt;height:263.1pt;z-index:251661312;v-text-anchor:middle" fillcolor="#ffd966" strokecolor="#ffd966" strokeweight=".5pt">
            <v:fill r:id="rId21" o:title="5%" type="pattern"/>
            <v:textbox>
              <w:txbxContent>
                <w:p w:rsidR="00D5215D" w:rsidRDefault="006F64F1">
                  <w:pPr>
                    <w:widowControl/>
                    <w:jc w:val="center"/>
                  </w:pPr>
                  <w:r>
                    <w:rPr>
                      <w:rFonts w:ascii="黑体" w:eastAsia="黑体" w:cs="黑体" w:hint="eastAsia"/>
                      <w:color w:val="000000"/>
                      <w:sz w:val="90"/>
                      <w:szCs w:val="90"/>
                    </w:rPr>
                    <w:t>第三部分</w:t>
                  </w:r>
                  <w:r>
                    <w:rPr>
                      <w:rFonts w:ascii="黑体" w:eastAsia="黑体" w:cs="黑体" w:hint="eastAsia"/>
                      <w:color w:val="000000"/>
                      <w:sz w:val="90"/>
                      <w:szCs w:val="90"/>
                    </w:rPr>
                    <w:t xml:space="preserve"> </w:t>
                  </w:r>
                  <w:r>
                    <w:rPr>
                      <w:rFonts w:ascii="黑体" w:eastAsia="黑体" w:cs="黑体" w:hint="eastAsia"/>
                      <w:color w:val="000000"/>
                      <w:sz w:val="90"/>
                      <w:szCs w:val="90"/>
                    </w:rPr>
                    <w:t>相关名词解释</w:t>
                  </w:r>
                </w:p>
              </w:txbxContent>
            </v:textbox>
          </v:shape>
        </w:pict>
      </w: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tabs>
          <w:tab w:val="left" w:pos="886"/>
        </w:tabs>
        <w:jc w:val="left"/>
        <w:rPr>
          <w:color w:val="000000"/>
        </w:rPr>
        <w:sectPr w:rsidR="00D5215D">
          <w:headerReference w:type="first" r:id="rId30"/>
          <w:pgSz w:w="11906" w:h="16838"/>
          <w:pgMar w:top="2041" w:right="1531" w:bottom="2041" w:left="1531" w:header="851" w:footer="992" w:gutter="0"/>
          <w:pgNumType w:fmt="numberInDash"/>
          <w:cols w:space="720"/>
          <w:titlePg/>
          <w:docGrid w:type="lines" w:linePitch="312"/>
        </w:sectPr>
      </w:pP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w:t>
      </w:r>
      <w:r>
        <w:rPr>
          <w:rFonts w:ascii="仿宋_GB2312" w:eastAsia="仿宋_GB2312" w:cs="Times New Roman" w:hint="eastAsia"/>
          <w:color w:val="000000"/>
          <w:kern w:val="0"/>
          <w:sz w:val="32"/>
          <w:szCs w:val="32"/>
        </w:rPr>
        <w:t>列由各级非发展与改革部门集中安排的用于购置固定资产、战备性和应急性储备、土地和无形资产，以及购建基础设施、大型修缮和财政支持企业更新改造所发生的支出。</w:t>
      </w:r>
    </w:p>
    <w:p w:rsidR="00D5215D" w:rsidRDefault="006F64F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D5215D" w:rsidRDefault="006F64F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w:t>
      </w:r>
      <w:r>
        <w:rPr>
          <w:rFonts w:ascii="仿宋_GB2312" w:eastAsia="仿宋_GB2312" w:cs="Times New Roman" w:hint="eastAsia"/>
          <w:color w:val="000000"/>
          <w:kern w:val="0"/>
          <w:sz w:val="32"/>
          <w:szCs w:val="32"/>
        </w:rPr>
        <w:t>舶等燃料费、维修费、保险费等。</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D5215D" w:rsidRDefault="006F64F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5215D" w:rsidRDefault="006F64F1">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w:t>
      </w: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tabs>
          <w:tab w:val="left" w:pos="235"/>
        </w:tabs>
        <w:jc w:val="left"/>
        <w:rPr>
          <w:color w:val="000000"/>
        </w:rPr>
      </w:pPr>
    </w:p>
    <w:p w:rsidR="00D5215D" w:rsidRDefault="00D5215D">
      <w:pPr>
        <w:tabs>
          <w:tab w:val="left" w:pos="235"/>
        </w:tabs>
        <w:jc w:val="left"/>
        <w:rPr>
          <w:color w:val="000000"/>
        </w:rPr>
        <w:sectPr w:rsidR="00D5215D">
          <w:headerReference w:type="default" r:id="rId31"/>
          <w:pgSz w:w="11906" w:h="16838"/>
          <w:pgMar w:top="2098" w:right="1474" w:bottom="1985" w:left="1588" w:header="851" w:footer="992" w:gutter="0"/>
          <w:pgNumType w:fmt="numberInDash"/>
          <w:cols w:space="720"/>
          <w:docGrid w:type="lines" w:linePitch="312"/>
        </w:sectPr>
      </w:pPr>
    </w:p>
    <w:p w:rsidR="00D5215D" w:rsidRDefault="00D5215D">
      <w:pPr>
        <w:rPr>
          <w:color w:val="000000"/>
        </w:rPr>
      </w:pPr>
    </w:p>
    <w:p w:rsidR="00D5215D" w:rsidRDefault="00D5215D">
      <w:pPr>
        <w:tabs>
          <w:tab w:val="left" w:pos="235"/>
        </w:tabs>
        <w:jc w:val="left"/>
        <w:rPr>
          <w:color w:val="000000"/>
        </w:rPr>
        <w:sectPr w:rsidR="00D5215D">
          <w:headerReference w:type="default" r:id="rId32"/>
          <w:pgSz w:w="11906" w:h="16838"/>
          <w:pgMar w:top="2098" w:right="1474" w:bottom="1985" w:left="1588" w:header="851" w:footer="992" w:gutter="0"/>
          <w:pgNumType w:fmt="numberInDash"/>
          <w:cols w:space="720"/>
          <w:docGrid w:type="lines" w:linePitch="312"/>
        </w:sectPr>
      </w:pPr>
      <w:r w:rsidRPr="00D5215D">
        <w:rPr>
          <w:color w:val="000000"/>
          <w:sz w:val="72"/>
        </w:rPr>
        <w:pict>
          <v:shape id="文本框 160" o:spid="_x0000_s2052" type="#_x0000_t202" style="position:absolute;margin-left:-82.05pt;margin-top:111.85pt;width:613.65pt;height:263.1pt;z-index:251662336;v-text-anchor:middle" fillcolor="#ffd966" strokecolor="#ffd966" strokeweight=".5pt">
            <v:fill r:id="rId21" o:title="5%" type="pattern"/>
            <v:textbox>
              <w:txbxContent>
                <w:p w:rsidR="00D5215D" w:rsidRDefault="006F64F1">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hint="eastAsia"/>
                      <w:color w:val="000000"/>
                      <w:sz w:val="90"/>
                      <w:szCs w:val="90"/>
                    </w:rPr>
                    <w:t xml:space="preserve"> </w:t>
                  </w:r>
                </w:p>
                <w:p w:rsidR="00D5215D" w:rsidRDefault="006F64F1">
                  <w:pPr>
                    <w:widowControl/>
                    <w:jc w:val="center"/>
                  </w:pPr>
                  <w:r>
                    <w:rPr>
                      <w:rFonts w:ascii="黑体" w:eastAsia="黑体" w:cs="黑体" w:hint="eastAsia"/>
                      <w:color w:val="000000"/>
                      <w:sz w:val="90"/>
                      <w:szCs w:val="90"/>
                    </w:rPr>
                    <w:t>2019</w:t>
                  </w:r>
                  <w:r>
                    <w:rPr>
                      <w:rFonts w:ascii="黑体" w:eastAsia="黑体" w:cs="黑体" w:hint="eastAsia"/>
                      <w:color w:val="000000"/>
                      <w:sz w:val="90"/>
                      <w:szCs w:val="90"/>
                    </w:rPr>
                    <w:t>年度部门决算报表</w:t>
                  </w:r>
                </w:p>
              </w:txbxContent>
            </v:textbox>
          </v:shape>
        </w:pict>
      </w:r>
    </w:p>
    <w:tbl>
      <w:tblPr>
        <w:tblpPr w:leftFromText="180" w:rightFromText="180" w:vertAnchor="text" w:horzAnchor="page" w:tblpXSpec="center" w:tblpY="31"/>
        <w:tblOverlap w:val="never"/>
        <w:tblW w:w="9517" w:type="dxa"/>
        <w:tblLayout w:type="fixed"/>
        <w:tblCellMar>
          <w:left w:w="0" w:type="dxa"/>
          <w:right w:w="0" w:type="dxa"/>
        </w:tblCellMar>
        <w:tblLook w:val="04A0"/>
      </w:tblPr>
      <w:tblGrid>
        <w:gridCol w:w="3236"/>
        <w:gridCol w:w="731"/>
        <w:gridCol w:w="691"/>
        <w:gridCol w:w="3474"/>
        <w:gridCol w:w="541"/>
        <w:gridCol w:w="844"/>
      </w:tblGrid>
      <w:tr w:rsidR="00D5215D">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D5215D" w:rsidRDefault="006F64F1">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D5215D">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01</w:t>
            </w:r>
            <w:r>
              <w:rPr>
                <w:rFonts w:ascii="宋体" w:eastAsia="宋体" w:cs="宋体" w:hint="eastAsia"/>
                <w:color w:val="000000"/>
                <w:kern w:val="0"/>
                <w:sz w:val="20"/>
                <w:szCs w:val="20"/>
              </w:rPr>
              <w:t>表</w:t>
            </w:r>
          </w:p>
        </w:tc>
      </w:tr>
      <w:tr w:rsidR="00D5215D">
        <w:trPr>
          <w:trHeight w:val="421"/>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r>
              <w:rPr>
                <w:rFonts w:ascii="宋体" w:eastAsia="宋体" w:cs="宋体"/>
                <w:color w:val="000000"/>
                <w:kern w:val="0"/>
                <w:sz w:val="20"/>
                <w:szCs w:val="20"/>
              </w:rPr>
              <w:t xml:space="preserve">                                   </w:t>
            </w:r>
            <w:r>
              <w:rPr>
                <w:rFonts w:ascii="宋体" w:eastAsia="宋体" w:cs="宋体" w:hint="eastAsia"/>
                <w:color w:val="000000"/>
                <w:kern w:val="0"/>
                <w:sz w:val="20"/>
                <w:szCs w:val="20"/>
              </w:rPr>
              <w:t>额单位：万元</w:t>
            </w:r>
          </w:p>
        </w:tc>
      </w:tr>
      <w:tr w:rsidR="00D5215D">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D5215D">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247.37</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29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250.02</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56.31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33.41</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6</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10.13</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303.68</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299.56</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17.23</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21.35</w:t>
            </w: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5215D">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320.91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right"/>
              <w:textAlignment w:val="center"/>
              <w:rPr>
                <w:rFonts w:ascii="宋体" w:eastAsia="宋体" w:cs="宋体"/>
                <w:color w:val="000000"/>
                <w:sz w:val="22"/>
              </w:rPr>
            </w:pPr>
            <w:r>
              <w:rPr>
                <w:rFonts w:ascii="宋体" w:eastAsia="宋体" w:cs="宋体" w:hint="eastAsia"/>
                <w:color w:val="000000"/>
                <w:kern w:val="0"/>
                <w:sz w:val="22"/>
              </w:rPr>
              <w:t>320.91</w:t>
            </w:r>
            <w:r>
              <w:rPr>
                <w:rFonts w:ascii="宋体" w:eastAsia="宋体" w:cs="宋体" w:hint="eastAsia"/>
                <w:color w:val="000000"/>
                <w:kern w:val="0"/>
                <w:sz w:val="22"/>
              </w:rPr>
              <w:t xml:space="preserve">　</w:t>
            </w:r>
          </w:p>
        </w:tc>
      </w:tr>
      <w:tr w:rsidR="00D5215D">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D5215D" w:rsidRDefault="00D5215D">
            <w:pPr>
              <w:widowControl/>
              <w:jc w:val="left"/>
              <w:textAlignment w:val="center"/>
              <w:rPr>
                <w:rFonts w:ascii="宋体" w:eastAsia="宋体" w:cs="宋体"/>
                <w:color w:val="000000"/>
                <w:kern w:val="0"/>
                <w:sz w:val="22"/>
              </w:rPr>
            </w:pPr>
          </w:p>
          <w:p w:rsidR="00D5215D" w:rsidRDefault="00D5215D">
            <w:pPr>
              <w:widowControl/>
              <w:jc w:val="left"/>
              <w:textAlignment w:val="center"/>
              <w:rPr>
                <w:rFonts w:ascii="宋体" w:eastAsia="宋体" w:cs="宋体"/>
                <w:color w:val="000000"/>
                <w:kern w:val="0"/>
                <w:sz w:val="22"/>
              </w:rPr>
            </w:pPr>
          </w:p>
        </w:tc>
      </w:tr>
    </w:tbl>
    <w:tbl>
      <w:tblPr>
        <w:tblW w:w="10229" w:type="dxa"/>
        <w:jc w:val="center"/>
        <w:tblLayout w:type="fixed"/>
        <w:tblCellMar>
          <w:left w:w="0" w:type="dxa"/>
          <w:right w:w="0" w:type="dxa"/>
        </w:tblCellMar>
        <w:tblLook w:val="04A0"/>
      </w:tblPr>
      <w:tblGrid>
        <w:gridCol w:w="807"/>
        <w:gridCol w:w="63"/>
        <w:gridCol w:w="64"/>
        <w:gridCol w:w="3770"/>
        <w:gridCol w:w="760"/>
        <w:gridCol w:w="787"/>
        <w:gridCol w:w="742"/>
        <w:gridCol w:w="735"/>
        <w:gridCol w:w="629"/>
        <w:gridCol w:w="1050"/>
        <w:gridCol w:w="822"/>
      </w:tblGrid>
      <w:tr w:rsidR="00D5215D">
        <w:trPr>
          <w:trHeight w:val="670"/>
          <w:jc w:val="center"/>
        </w:trPr>
        <w:tc>
          <w:tcPr>
            <w:tcW w:w="10229" w:type="dxa"/>
            <w:gridSpan w:val="11"/>
            <w:tcBorders>
              <w:top w:val="nil"/>
              <w:left w:val="nil"/>
              <w:bottom w:val="nil"/>
              <w:right w:val="nil"/>
            </w:tcBorders>
            <w:shd w:val="clear" w:color="auto" w:fill="auto"/>
            <w:tcMar>
              <w:top w:w="15" w:type="dxa"/>
              <w:left w:w="15" w:type="dxa"/>
              <w:right w:w="15" w:type="dxa"/>
            </w:tcMar>
            <w:vAlign w:val="bottom"/>
          </w:tcPr>
          <w:p w:rsidR="00D5215D" w:rsidRDefault="00D5215D">
            <w:pPr>
              <w:widowControl/>
              <w:jc w:val="center"/>
              <w:textAlignment w:val="bottom"/>
              <w:rPr>
                <w:rFonts w:ascii="黑体" w:eastAsia="黑体" w:cs="黑体"/>
                <w:color w:val="000000"/>
                <w:kern w:val="0"/>
                <w:sz w:val="32"/>
                <w:szCs w:val="32"/>
              </w:rPr>
            </w:pPr>
          </w:p>
          <w:p w:rsidR="00D5215D" w:rsidRDefault="006F64F1">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D5215D">
        <w:trPr>
          <w:trHeight w:val="357"/>
          <w:jc w:val="center"/>
        </w:trPr>
        <w:tc>
          <w:tcPr>
            <w:tcW w:w="807"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377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6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87"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42"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35"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29"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872"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02</w:t>
            </w:r>
            <w:r>
              <w:rPr>
                <w:rFonts w:ascii="宋体" w:eastAsia="宋体" w:cs="宋体" w:hint="eastAsia"/>
                <w:color w:val="000000"/>
                <w:kern w:val="0"/>
                <w:sz w:val="20"/>
                <w:szCs w:val="20"/>
              </w:rPr>
              <w:t>表</w:t>
            </w:r>
          </w:p>
        </w:tc>
      </w:tr>
      <w:tr w:rsidR="00D5215D">
        <w:trPr>
          <w:trHeight w:val="357"/>
          <w:jc w:val="center"/>
        </w:trPr>
        <w:tc>
          <w:tcPr>
            <w:tcW w:w="5464" w:type="dxa"/>
            <w:gridSpan w:val="5"/>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r>
              <w:rPr>
                <w:rFonts w:ascii="宋体" w:eastAsia="宋体" w:cs="宋体"/>
                <w:color w:val="000000"/>
                <w:kern w:val="0"/>
                <w:sz w:val="20"/>
                <w:szCs w:val="20"/>
              </w:rPr>
              <w:t xml:space="preserve"> </w:t>
            </w:r>
          </w:p>
        </w:tc>
        <w:tc>
          <w:tcPr>
            <w:tcW w:w="787"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42"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35"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501" w:type="dxa"/>
            <w:gridSpan w:val="3"/>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trHeight w:val="385"/>
          <w:jc w:val="center"/>
        </w:trPr>
        <w:tc>
          <w:tcPr>
            <w:tcW w:w="470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6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787"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4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73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62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经营</w:t>
            </w:r>
          </w:p>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105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附属单位</w:t>
            </w:r>
          </w:p>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上缴收入</w:t>
            </w:r>
          </w:p>
        </w:tc>
        <w:tc>
          <w:tcPr>
            <w:tcW w:w="82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D5215D">
        <w:trPr>
          <w:trHeight w:val="380"/>
          <w:jc w:val="center"/>
        </w:trPr>
        <w:tc>
          <w:tcPr>
            <w:tcW w:w="93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77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8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3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62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8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93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37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8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3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62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8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93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377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6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87"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4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3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62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5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82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385"/>
          <w:jc w:val="center"/>
        </w:trPr>
        <w:tc>
          <w:tcPr>
            <w:tcW w:w="470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D5215D">
        <w:trPr>
          <w:trHeight w:val="385"/>
          <w:jc w:val="center"/>
        </w:trPr>
        <w:tc>
          <w:tcPr>
            <w:tcW w:w="470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b/>
                <w:color w:val="000000"/>
                <w:sz w:val="22"/>
              </w:rPr>
            </w:pPr>
            <w:r>
              <w:rPr>
                <w:rFonts w:ascii="宋体" w:eastAsia="宋体" w:cs="宋体" w:hint="eastAsia"/>
                <w:b/>
                <w:color w:val="000000"/>
                <w:sz w:val="22"/>
              </w:rPr>
              <w:t>303.68</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b/>
                <w:bCs/>
                <w:color w:val="000000"/>
                <w:sz w:val="22"/>
              </w:rPr>
            </w:pPr>
            <w:r>
              <w:rPr>
                <w:rFonts w:hint="eastAsia"/>
                <w:b/>
                <w:bCs/>
                <w:color w:val="000000"/>
                <w:sz w:val="22"/>
              </w:rPr>
              <w:t>247.37</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b/>
                <w:color w:val="000000"/>
                <w:sz w:val="22"/>
              </w:rPr>
            </w:pPr>
            <w:r>
              <w:rPr>
                <w:rFonts w:ascii="宋体" w:eastAsia="宋体" w:cs="宋体" w:hint="eastAsia"/>
                <w:b/>
                <w:color w:val="000000"/>
                <w:sz w:val="22"/>
              </w:rPr>
              <w:t>56.31</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一般公共服务支出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254.14</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197.83</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56.31</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民族事务</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79.24</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50.24</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29</w:t>
            </w:r>
            <w:r>
              <w:rPr>
                <w:rFonts w:ascii="宋体" w:eastAsia="宋体" w:cs="宋体" w:hint="eastAsia"/>
                <w:color w:val="000000"/>
                <w:sz w:val="22"/>
              </w:rPr>
              <w:t>．</w:t>
            </w:r>
            <w:r>
              <w:rPr>
                <w:rFonts w:ascii="宋体" w:eastAsia="宋体" w:cs="宋体" w:hint="eastAsia"/>
                <w:color w:val="000000"/>
                <w:sz w:val="22"/>
              </w:rPr>
              <w:t>00</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17.24</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17.24</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2012304</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民族工作专项</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62.00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33</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29.00</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统战事务</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174.90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147.59</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27.31</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164.90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147.59</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17.31</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2013404</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宗教事务</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10.00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10.00</w:t>
            </w: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社会保障和就业支出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行政事业单位离退休</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归口管理的行政单位离退休</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17.06</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17.06</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2080505</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机关事业单位基本养老保险缴费支出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16.35</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16.35</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卫生健康支出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行政事业单位医疗</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行政单位医疗</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lastRenderedPageBreak/>
              <w:t>221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住房保障支出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22102</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住房改革支出</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93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2210201</w:t>
            </w:r>
          </w:p>
        </w:tc>
        <w:tc>
          <w:tcPr>
            <w:tcW w:w="37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住房公积金</w:t>
            </w:r>
          </w:p>
        </w:tc>
        <w:tc>
          <w:tcPr>
            <w:tcW w:w="7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8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74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2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82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85"/>
          <w:jc w:val="center"/>
        </w:trPr>
        <w:tc>
          <w:tcPr>
            <w:tcW w:w="10229" w:type="dxa"/>
            <w:gridSpan w:val="11"/>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D5215D" w:rsidRDefault="00D5215D">
      <w:pPr>
        <w:jc w:val="left"/>
        <w:rPr>
          <w:color w:val="000000"/>
        </w:rPr>
      </w:pPr>
    </w:p>
    <w:p w:rsidR="00D5215D" w:rsidRDefault="006F64F1">
      <w:pPr>
        <w:rPr>
          <w:color w:val="000000"/>
        </w:rPr>
      </w:pPr>
      <w:r>
        <w:rPr>
          <w:color w:val="000000"/>
        </w:rPr>
        <w:br w:type="page"/>
      </w:r>
    </w:p>
    <w:tbl>
      <w:tblPr>
        <w:tblW w:w="9680" w:type="dxa"/>
        <w:jc w:val="center"/>
        <w:tblLayout w:type="fixed"/>
        <w:tblCellMar>
          <w:left w:w="0" w:type="dxa"/>
          <w:right w:w="0" w:type="dxa"/>
        </w:tblCellMar>
        <w:tblLook w:val="04A0"/>
      </w:tblPr>
      <w:tblGrid>
        <w:gridCol w:w="941"/>
        <w:gridCol w:w="53"/>
        <w:gridCol w:w="111"/>
        <w:gridCol w:w="1609"/>
        <w:gridCol w:w="1123"/>
        <w:gridCol w:w="949"/>
        <w:gridCol w:w="1161"/>
        <w:gridCol w:w="1161"/>
        <w:gridCol w:w="1161"/>
        <w:gridCol w:w="1411"/>
      </w:tblGrid>
      <w:tr w:rsidR="00D5215D">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D5215D">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609"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2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949"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411" w:type="dxa"/>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03</w:t>
            </w:r>
            <w:r>
              <w:rPr>
                <w:rFonts w:ascii="宋体" w:eastAsia="宋体" w:cs="宋体" w:hint="eastAsia"/>
                <w:color w:val="000000"/>
                <w:kern w:val="0"/>
                <w:sz w:val="20"/>
                <w:szCs w:val="20"/>
              </w:rPr>
              <w:t>表</w:t>
            </w:r>
          </w:p>
        </w:tc>
      </w:tr>
      <w:tr w:rsidR="00D5215D">
        <w:trPr>
          <w:trHeight w:val="313"/>
          <w:jc w:val="center"/>
        </w:trPr>
        <w:tc>
          <w:tcPr>
            <w:tcW w:w="4786" w:type="dxa"/>
            <w:gridSpan w:val="6"/>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r>
              <w:rPr>
                <w:rFonts w:ascii="宋体" w:eastAsia="宋体" w:cs="宋体"/>
                <w:color w:val="000000"/>
                <w:kern w:val="0"/>
                <w:sz w:val="20"/>
                <w:szCs w:val="20"/>
              </w:rPr>
              <w:t xml:space="preserve"> </w:t>
            </w:r>
          </w:p>
        </w:tc>
        <w:tc>
          <w:tcPr>
            <w:tcW w:w="116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572"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trHeight w:val="323"/>
          <w:jc w:val="center"/>
        </w:trPr>
        <w:tc>
          <w:tcPr>
            <w:tcW w:w="2714"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2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94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D5215D">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6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94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6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94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6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2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94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41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323"/>
          <w:jc w:val="center"/>
        </w:trPr>
        <w:tc>
          <w:tcPr>
            <w:tcW w:w="271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5215D">
        <w:trPr>
          <w:trHeight w:val="323"/>
          <w:jc w:val="center"/>
        </w:trPr>
        <w:tc>
          <w:tcPr>
            <w:tcW w:w="271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一般公共服务支出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b/>
                <w:bCs/>
                <w:color w:val="000000"/>
                <w:sz w:val="22"/>
              </w:rPr>
            </w:pPr>
            <w:r>
              <w:rPr>
                <w:rFonts w:hint="eastAsia"/>
                <w:b/>
                <w:bCs/>
                <w:color w:val="000000"/>
                <w:sz w:val="22"/>
              </w:rPr>
              <w:t>299.56</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b/>
                <w:bCs/>
                <w:color w:val="000000"/>
                <w:sz w:val="22"/>
              </w:rPr>
            </w:pPr>
            <w:r>
              <w:rPr>
                <w:rFonts w:hint="eastAsia"/>
                <w:b/>
                <w:bCs/>
                <w:color w:val="000000"/>
                <w:sz w:val="22"/>
              </w:rPr>
              <w:t>239.28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b/>
                <w:bCs/>
                <w:color w:val="000000"/>
                <w:sz w:val="22"/>
              </w:rPr>
            </w:pPr>
            <w:r>
              <w:rPr>
                <w:rFonts w:hint="eastAsia"/>
                <w:b/>
                <w:bCs/>
                <w:color w:val="000000"/>
                <w:sz w:val="22"/>
              </w:rPr>
              <w:t>60.28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民族事务</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250.03</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189.75</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82.53</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22.25</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2012304</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民族工作专项</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22.25</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22.25</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统战事务</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60.28</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60.28</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167.50</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167.50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2013404</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宗教事务</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158.63</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158.63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社会保障和就业支出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8.87</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8.87</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行政事业单位离退休</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归口管理的行政单位离退休</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33.41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2080505</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机关事业单位</w:t>
            </w:r>
            <w:r>
              <w:rPr>
                <w:rFonts w:hint="eastAsia"/>
                <w:color w:val="000000"/>
                <w:sz w:val="22"/>
              </w:rPr>
              <w:lastRenderedPageBreak/>
              <w:t>基本养老保险缴费支出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lastRenderedPageBreak/>
              <w:t>17.06</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17.06</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lastRenderedPageBreak/>
              <w:t>210</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卫生健康支出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16.35</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16.35</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行政事业单位医疗</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行政单位医疗</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住房保障支出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6.00</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22102</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住房改革支出</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left"/>
              <w:rPr>
                <w:rFonts w:ascii="宋体" w:eastAsia="宋体" w:cs="宋体"/>
                <w:color w:val="000000"/>
                <w:sz w:val="22"/>
              </w:rPr>
            </w:pPr>
            <w:r>
              <w:rPr>
                <w:rFonts w:ascii="宋体" w:eastAsia="宋体" w:cs="宋体" w:hint="eastAsia"/>
                <w:color w:val="000000"/>
                <w:sz w:val="22"/>
              </w:rPr>
              <w:t>2210201</w:t>
            </w: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住房公积金</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hint="eastAsia"/>
                <w:color w:val="000000"/>
                <w:sz w:val="22"/>
              </w:rPr>
              <w:t>10.13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rPr>
                <w:rFonts w:ascii="宋体" w:eastAsia="宋体"/>
                <w:color w:val="000000"/>
                <w:sz w:val="22"/>
              </w:rPr>
            </w:pP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rPr>
                <w:rFonts w:ascii="宋体" w:eastAsia="宋体"/>
                <w:color w:val="000000"/>
                <w:sz w:val="22"/>
              </w:rPr>
            </w:pP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6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1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4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4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D5215D" w:rsidRDefault="006F64F1">
      <w:pPr>
        <w:rPr>
          <w:color w:val="000000"/>
        </w:rPr>
      </w:pPr>
      <w:r>
        <w:rPr>
          <w:color w:val="000000"/>
        </w:rPr>
        <w:br w:type="page"/>
      </w:r>
    </w:p>
    <w:tbl>
      <w:tblPr>
        <w:tblW w:w="10208" w:type="dxa"/>
        <w:jc w:val="center"/>
        <w:tblLayout w:type="fixed"/>
        <w:tblCellMar>
          <w:left w:w="0" w:type="dxa"/>
          <w:right w:w="0" w:type="dxa"/>
        </w:tblCellMar>
        <w:tblLook w:val="04A0"/>
      </w:tblPr>
      <w:tblGrid>
        <w:gridCol w:w="838"/>
        <w:gridCol w:w="50"/>
        <w:gridCol w:w="50"/>
        <w:gridCol w:w="1986"/>
        <w:gridCol w:w="425"/>
        <w:gridCol w:w="705"/>
        <w:gridCol w:w="1508"/>
        <w:gridCol w:w="1393"/>
        <w:gridCol w:w="451"/>
        <w:gridCol w:w="56"/>
        <w:gridCol w:w="700"/>
        <w:gridCol w:w="709"/>
        <w:gridCol w:w="102"/>
        <w:gridCol w:w="547"/>
        <w:gridCol w:w="688"/>
      </w:tblGrid>
      <w:tr w:rsidR="00D5215D">
        <w:trPr>
          <w:gridAfter w:val="1"/>
          <w:wAfter w:w="688" w:type="dxa"/>
          <w:trHeight w:val="406"/>
          <w:jc w:val="center"/>
        </w:trPr>
        <w:tc>
          <w:tcPr>
            <w:tcW w:w="9520" w:type="dxa"/>
            <w:gridSpan w:val="14"/>
            <w:tcBorders>
              <w:top w:val="nil"/>
              <w:left w:val="nil"/>
              <w:bottom w:val="nil"/>
              <w:right w:val="nil"/>
            </w:tcBorders>
            <w:shd w:val="clear" w:color="auto" w:fill="auto"/>
            <w:tcMar>
              <w:top w:w="15" w:type="dxa"/>
              <w:left w:w="15" w:type="dxa"/>
              <w:right w:w="15" w:type="dxa"/>
            </w:tcMar>
            <w:vAlign w:val="bottom"/>
          </w:tcPr>
          <w:p w:rsidR="00D5215D" w:rsidRDefault="006F64F1">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D5215D">
        <w:trPr>
          <w:gridAfter w:val="1"/>
          <w:wAfter w:w="688" w:type="dxa"/>
          <w:trHeight w:val="90"/>
          <w:jc w:val="center"/>
        </w:trPr>
        <w:tc>
          <w:tcPr>
            <w:tcW w:w="2924" w:type="dxa"/>
            <w:gridSpan w:val="4"/>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05"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901"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507"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058" w:type="dxa"/>
            <w:gridSpan w:val="4"/>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04</w:t>
            </w:r>
            <w:r>
              <w:rPr>
                <w:rFonts w:ascii="宋体" w:eastAsia="宋体" w:cs="宋体" w:hint="eastAsia"/>
                <w:color w:val="000000"/>
                <w:kern w:val="0"/>
                <w:sz w:val="20"/>
                <w:szCs w:val="20"/>
              </w:rPr>
              <w:t>表</w:t>
            </w:r>
          </w:p>
        </w:tc>
      </w:tr>
      <w:tr w:rsidR="00D5215D">
        <w:trPr>
          <w:gridAfter w:val="1"/>
          <w:wAfter w:w="688" w:type="dxa"/>
          <w:trHeight w:val="90"/>
          <w:jc w:val="center"/>
        </w:trPr>
        <w:tc>
          <w:tcPr>
            <w:tcW w:w="6955" w:type="dxa"/>
            <w:gridSpan w:val="8"/>
            <w:tcBorders>
              <w:top w:val="nil"/>
              <w:left w:val="nil"/>
              <w:bottom w:val="nil"/>
              <w:right w:val="nil"/>
            </w:tcBorders>
            <w:shd w:val="clear" w:color="auto" w:fill="auto"/>
            <w:tcMar>
              <w:top w:w="15" w:type="dxa"/>
              <w:left w:w="15" w:type="dxa"/>
              <w:right w:w="15" w:type="dxa"/>
            </w:tcMar>
            <w:vAlign w:val="bottom"/>
          </w:tcPr>
          <w:p w:rsidR="00D5215D" w:rsidRDefault="006F64F1">
            <w:pPr>
              <w:rPr>
                <w:rFonts w:ascii="Arial" w:hAnsi="Arial"/>
                <w:color w:val="000000"/>
                <w:sz w:val="20"/>
                <w:szCs w:val="20"/>
              </w:rPr>
            </w:pPr>
            <w:r>
              <w:rPr>
                <w:rFonts w:ascii="宋体" w:eastAsia="宋体" w:cs="宋体" w:hint="eastAsia"/>
                <w:color w:val="000000"/>
                <w:kern w:val="0"/>
                <w:sz w:val="20"/>
                <w:szCs w:val="20"/>
              </w:rPr>
              <w:t>部门：</w:t>
            </w:r>
            <w:r>
              <w:rPr>
                <w:rFonts w:ascii="Arial" w:hAnsi="Arial"/>
                <w:color w:val="000000"/>
                <w:sz w:val="20"/>
                <w:szCs w:val="20"/>
              </w:rPr>
              <w:t xml:space="preserve"> </w:t>
            </w:r>
            <w:r>
              <w:rPr>
                <w:rFonts w:ascii="宋体" w:eastAsia="宋体" w:cs="宋体"/>
                <w:color w:val="000000"/>
                <w:kern w:val="0"/>
                <w:sz w:val="20"/>
                <w:szCs w:val="20"/>
              </w:rPr>
              <w:t>中国共产党廊坊市广阳区委员会统一战线工作部</w:t>
            </w:r>
            <w:r>
              <w:rPr>
                <w:rFonts w:ascii="宋体" w:eastAsia="宋体" w:cs="宋体"/>
                <w:color w:val="000000"/>
                <w:kern w:val="0"/>
                <w:sz w:val="20"/>
                <w:szCs w:val="20"/>
              </w:rPr>
              <w:t xml:space="preserve"> </w:t>
            </w:r>
          </w:p>
        </w:tc>
        <w:tc>
          <w:tcPr>
            <w:tcW w:w="507"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058" w:type="dxa"/>
            <w:gridSpan w:val="4"/>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gridAfter w:val="1"/>
          <w:wAfter w:w="688" w:type="dxa"/>
          <w:trHeight w:val="90"/>
          <w:jc w:val="center"/>
        </w:trPr>
        <w:tc>
          <w:tcPr>
            <w:tcW w:w="4054"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hint="eastAsia"/>
                <w:color w:val="000000"/>
                <w:kern w:val="0"/>
                <w:sz w:val="22"/>
              </w:rPr>
              <w:t xml:space="preserve">  </w:t>
            </w:r>
            <w:r>
              <w:rPr>
                <w:rFonts w:ascii="宋体" w:eastAsia="宋体" w:cs="宋体" w:hint="eastAsia"/>
                <w:color w:val="000000"/>
                <w:kern w:val="0"/>
                <w:sz w:val="22"/>
              </w:rPr>
              <w:t xml:space="preserve">   </w:t>
            </w:r>
            <w:r>
              <w:rPr>
                <w:rFonts w:ascii="宋体" w:eastAsia="宋体" w:cs="宋体" w:hint="eastAsia"/>
                <w:color w:val="000000"/>
                <w:kern w:val="0"/>
                <w:sz w:val="22"/>
              </w:rPr>
              <w:t>入</w:t>
            </w:r>
          </w:p>
        </w:tc>
        <w:tc>
          <w:tcPr>
            <w:tcW w:w="5466"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hint="eastAsia"/>
                <w:color w:val="000000"/>
                <w:kern w:val="0"/>
                <w:sz w:val="22"/>
              </w:rPr>
              <w:t xml:space="preserve">     </w:t>
            </w:r>
            <w:r>
              <w:rPr>
                <w:rFonts w:ascii="宋体" w:eastAsia="宋体" w:cs="宋体" w:hint="eastAsia"/>
                <w:color w:val="000000"/>
                <w:kern w:val="0"/>
                <w:sz w:val="22"/>
              </w:rPr>
              <w:t>出</w:t>
            </w:r>
          </w:p>
        </w:tc>
      </w:tr>
      <w:tr w:rsidR="00D5215D">
        <w:trPr>
          <w:gridAfter w:val="1"/>
          <w:wAfter w:w="688" w:type="dxa"/>
          <w:trHeight w:val="312"/>
          <w:jc w:val="center"/>
        </w:trPr>
        <w:tc>
          <w:tcPr>
            <w:tcW w:w="2924"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901"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70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70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64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D5215D">
        <w:trPr>
          <w:gridAfter w:val="1"/>
          <w:wAfter w:w="688" w:type="dxa"/>
          <w:trHeight w:val="688"/>
          <w:jc w:val="center"/>
        </w:trPr>
        <w:tc>
          <w:tcPr>
            <w:tcW w:w="2924"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0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290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50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0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0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64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center"/>
              <w:rPr>
                <w:rFonts w:ascii="宋体" w:eastAsia="宋体" w:cs="宋体"/>
                <w:color w:val="000000"/>
                <w:sz w:val="22"/>
              </w:rPr>
            </w:pP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center"/>
              <w:rPr>
                <w:rFonts w:ascii="宋体" w:eastAsia="宋体" w:cs="宋体"/>
                <w:color w:val="000000"/>
                <w:sz w:val="22"/>
              </w:rPr>
            </w:pP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247.37</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197.51</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197.51</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33.41</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33.41</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6</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6</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119"/>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Cs w:val="21"/>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10.13</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10.13</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247.37</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247.06</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247.06</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2.23</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2.55</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2.55</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2.23</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249.6</w:t>
            </w: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249.6</w:t>
            </w: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2924"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7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249, 6</w:t>
            </w:r>
          </w:p>
        </w:tc>
        <w:tc>
          <w:tcPr>
            <w:tcW w:w="290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W w:w="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70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64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1"/>
          <w:wAfter w:w="688" w:type="dxa"/>
          <w:trHeight w:val="90"/>
          <w:jc w:val="center"/>
        </w:trPr>
        <w:tc>
          <w:tcPr>
            <w:tcW w:w="9520" w:type="dxa"/>
            <w:gridSpan w:val="14"/>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D5215D">
        <w:trPr>
          <w:trHeight w:val="600"/>
          <w:jc w:val="center"/>
        </w:trPr>
        <w:tc>
          <w:tcPr>
            <w:tcW w:w="10208" w:type="dxa"/>
            <w:gridSpan w:val="15"/>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一般公共预算财政拨款支出决算表</w:t>
            </w:r>
          </w:p>
        </w:tc>
      </w:tr>
      <w:tr w:rsidR="00D5215D">
        <w:trPr>
          <w:trHeight w:val="255"/>
          <w:jc w:val="center"/>
        </w:trPr>
        <w:tc>
          <w:tcPr>
            <w:tcW w:w="838"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5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5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4624" w:type="dxa"/>
            <w:gridSpan w:val="4"/>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844"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802" w:type="dxa"/>
            <w:gridSpan w:val="6"/>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05</w:t>
            </w:r>
            <w:r>
              <w:rPr>
                <w:rFonts w:ascii="宋体" w:eastAsia="宋体" w:cs="宋体" w:hint="eastAsia"/>
                <w:color w:val="000000"/>
                <w:kern w:val="0"/>
                <w:sz w:val="20"/>
                <w:szCs w:val="20"/>
              </w:rPr>
              <w:t>表</w:t>
            </w:r>
          </w:p>
        </w:tc>
      </w:tr>
      <w:tr w:rsidR="00D5215D">
        <w:trPr>
          <w:trHeight w:val="255"/>
          <w:jc w:val="center"/>
        </w:trPr>
        <w:tc>
          <w:tcPr>
            <w:tcW w:w="5562" w:type="dxa"/>
            <w:gridSpan w:val="7"/>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p>
        </w:tc>
        <w:tc>
          <w:tcPr>
            <w:tcW w:w="1844"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802" w:type="dxa"/>
            <w:gridSpan w:val="6"/>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trHeight w:val="308"/>
          <w:jc w:val="center"/>
        </w:trPr>
        <w:tc>
          <w:tcPr>
            <w:tcW w:w="5562"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46"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D5215D">
        <w:trPr>
          <w:trHeight w:val="312"/>
          <w:jc w:val="center"/>
        </w:trPr>
        <w:tc>
          <w:tcPr>
            <w:tcW w:w="93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624"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844"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7"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3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D5215D">
        <w:trPr>
          <w:trHeight w:val="624"/>
          <w:jc w:val="center"/>
        </w:trPr>
        <w:tc>
          <w:tcPr>
            <w:tcW w:w="93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4624"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844"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567"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23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93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4624"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844"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567"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23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308"/>
          <w:jc w:val="center"/>
        </w:trPr>
        <w:tc>
          <w:tcPr>
            <w:tcW w:w="5562" w:type="dxa"/>
            <w:gridSpan w:val="7"/>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D5215D">
        <w:trPr>
          <w:trHeight w:val="308"/>
          <w:jc w:val="center"/>
        </w:trPr>
        <w:tc>
          <w:tcPr>
            <w:tcW w:w="5562" w:type="dxa"/>
            <w:gridSpan w:val="7"/>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b/>
                <w:color w:val="000000"/>
                <w:sz w:val="22"/>
              </w:rPr>
            </w:pPr>
            <w:r>
              <w:rPr>
                <w:rFonts w:ascii="宋体" w:eastAsia="宋体" w:cs="宋体" w:hint="eastAsia"/>
                <w:b/>
                <w:color w:val="000000"/>
                <w:sz w:val="22"/>
              </w:rPr>
              <w:t>247.06</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b/>
                <w:bCs/>
                <w:color w:val="000000"/>
                <w:sz w:val="22"/>
              </w:rPr>
            </w:pPr>
            <w:r>
              <w:rPr>
                <w:rFonts w:hint="eastAsia"/>
                <w:b/>
                <w:bCs/>
                <w:color w:val="000000"/>
                <w:sz w:val="22"/>
              </w:rPr>
              <w:t>215.78</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b/>
                <w:color w:val="000000"/>
                <w:sz w:val="22"/>
              </w:rPr>
            </w:pPr>
            <w:r>
              <w:rPr>
                <w:rFonts w:ascii="宋体" w:eastAsia="宋体" w:cs="宋体" w:hint="eastAsia"/>
                <w:b/>
                <w:color w:val="000000"/>
                <w:sz w:val="22"/>
              </w:rPr>
              <w:t>31.28</w:t>
            </w: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一般公共服务支出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197.52</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166.24</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31.28</w:t>
            </w: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民族事务</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48.53</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17.25</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31.28</w:t>
            </w: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17.25</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17.25</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2012304</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民族工作专项</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31.28</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31.28</w:t>
            </w: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统战事务</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148.99</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148.99</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行政运行</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148.3</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148.30</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2013404</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宗教事务</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0.69</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0.69</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社会保障和就业支出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33.41</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33.41</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行政事业单位离退休</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33.41</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33.41</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归口管理的行政单位离退休</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17.06</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17.06</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2080505</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机关事业单位基本养老保险缴费支出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16.35</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16.35</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卫生健康支出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6.00</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6.00</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行政事业单位医疗</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6.00</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6.00</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2101101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行政单位医疗</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6.00</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6.00</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住房保障支出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10.13</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10.13</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lastRenderedPageBreak/>
              <w:t>22102</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住房改革支出</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10.13</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10.13</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2210201</w:t>
            </w: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rPr>
                <w:rFonts w:ascii="宋体" w:eastAsia="宋体"/>
                <w:color w:val="000000"/>
                <w:sz w:val="22"/>
              </w:rPr>
            </w:pPr>
            <w:r>
              <w:rPr>
                <w:rFonts w:hint="eastAsia"/>
                <w:color w:val="000000"/>
                <w:sz w:val="22"/>
              </w:rPr>
              <w:t xml:space="preserve">  </w:t>
            </w:r>
            <w:r>
              <w:rPr>
                <w:rFonts w:hint="eastAsia"/>
                <w:color w:val="000000"/>
                <w:sz w:val="22"/>
              </w:rPr>
              <w:t>住房公积金</w:t>
            </w: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olor w:val="000000"/>
                <w:sz w:val="22"/>
              </w:rPr>
            </w:pPr>
            <w:r>
              <w:rPr>
                <w:rFonts w:ascii="宋体" w:eastAsia="宋体" w:hint="eastAsia"/>
                <w:color w:val="000000"/>
                <w:sz w:val="22"/>
              </w:rPr>
              <w:t>10.13</w:t>
            </w: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hint="eastAsia"/>
                <w:color w:val="000000"/>
                <w:sz w:val="22"/>
              </w:rPr>
              <w:t>10.13</w:t>
            </w: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rPr>
                <w:rFonts w:ascii="宋体" w:eastAsia="宋体"/>
                <w:color w:val="000000"/>
                <w:sz w:val="22"/>
              </w:rPr>
            </w:pP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3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624"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84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567"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3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bl>
    <w:p w:rsidR="00D5215D" w:rsidRDefault="006F64F1">
      <w:pPr>
        <w:rPr>
          <w:color w:val="000000"/>
        </w:rPr>
      </w:pPr>
      <w:r>
        <w:rPr>
          <w:color w:val="000000"/>
        </w:rPr>
        <w:br w:type="page"/>
      </w:r>
    </w:p>
    <w:tbl>
      <w:tblPr>
        <w:tblW w:w="10000" w:type="dxa"/>
        <w:jc w:val="center"/>
        <w:tblLayout w:type="fixed"/>
        <w:tblCellMar>
          <w:left w:w="0" w:type="dxa"/>
          <w:right w:w="0" w:type="dxa"/>
        </w:tblCellMar>
        <w:tblLook w:val="04A0"/>
      </w:tblPr>
      <w:tblGrid>
        <w:gridCol w:w="896"/>
        <w:gridCol w:w="371"/>
        <w:gridCol w:w="1561"/>
        <w:gridCol w:w="783"/>
        <w:gridCol w:w="486"/>
        <w:gridCol w:w="169"/>
        <w:gridCol w:w="1087"/>
        <w:gridCol w:w="512"/>
        <w:gridCol w:w="621"/>
        <w:gridCol w:w="147"/>
        <w:gridCol w:w="744"/>
        <w:gridCol w:w="273"/>
        <w:gridCol w:w="1572"/>
        <w:gridCol w:w="46"/>
        <w:gridCol w:w="732"/>
      </w:tblGrid>
      <w:tr w:rsidR="00D5215D">
        <w:trPr>
          <w:trHeight w:val="662"/>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D5215D">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55"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hint="eastAsia"/>
                <w:color w:val="000000"/>
                <w:kern w:val="0"/>
                <w:sz w:val="18"/>
                <w:szCs w:val="18"/>
              </w:rPr>
              <w:t>06</w:t>
            </w:r>
            <w:r>
              <w:rPr>
                <w:rFonts w:ascii="宋体" w:eastAsia="宋体" w:cs="宋体" w:hint="eastAsia"/>
                <w:color w:val="000000"/>
                <w:kern w:val="0"/>
                <w:sz w:val="18"/>
                <w:szCs w:val="18"/>
              </w:rPr>
              <w:t>表</w:t>
            </w:r>
          </w:p>
        </w:tc>
      </w:tr>
      <w:tr w:rsidR="00D5215D">
        <w:trPr>
          <w:trHeight w:val="339"/>
          <w:jc w:val="center"/>
        </w:trPr>
        <w:tc>
          <w:tcPr>
            <w:tcW w:w="5865" w:type="dxa"/>
            <w:gridSpan w:val="8"/>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D5215D">
        <w:trPr>
          <w:trHeight w:val="362"/>
          <w:jc w:val="center"/>
        </w:trPr>
        <w:tc>
          <w:tcPr>
            <w:tcW w:w="36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1"/>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D5215D">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D5215D">
        <w:trPr>
          <w:trHeight w:val="624"/>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8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655"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176.82</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20.87</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37.37</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0.61</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106.56</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0.69</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16.35</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6.21</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6</w:t>
            </w:r>
            <w:r>
              <w:rPr>
                <w:rFonts w:ascii="宋体" w:eastAsia="宋体" w:cs="宋体" w:hint="eastAsia"/>
                <w:color w:val="000000"/>
                <w:sz w:val="20"/>
                <w:szCs w:val="20"/>
              </w:rPr>
              <w:t>．</w:t>
            </w:r>
            <w:r>
              <w:rPr>
                <w:rFonts w:ascii="宋体" w:eastAsia="宋体" w:cs="宋体" w:hint="eastAsia"/>
                <w:color w:val="000000"/>
                <w:sz w:val="20"/>
                <w:szCs w:val="20"/>
              </w:rPr>
              <w:t>02</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0.39</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0.36</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18.09</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0.39</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17.04</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1.06</w:t>
            </w: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1.05</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3.24</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8.33</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65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trHeight w:val="317"/>
          <w:jc w:val="center"/>
        </w:trPr>
        <w:tc>
          <w:tcPr>
            <w:tcW w:w="282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spacing w:line="220" w:lineRule="exact"/>
              <w:jc w:val="right"/>
              <w:rPr>
                <w:rFonts w:ascii="宋体" w:eastAsia="宋体" w:cs="宋体"/>
                <w:color w:val="000000"/>
                <w:sz w:val="20"/>
                <w:szCs w:val="20"/>
              </w:rPr>
            </w:pPr>
            <w:r>
              <w:rPr>
                <w:rFonts w:ascii="宋体" w:eastAsia="宋体" w:cs="宋体" w:hint="eastAsia"/>
                <w:color w:val="000000"/>
                <w:sz w:val="20"/>
                <w:szCs w:val="20"/>
              </w:rPr>
              <w:t>194.91</w:t>
            </w:r>
          </w:p>
        </w:tc>
        <w:tc>
          <w:tcPr>
            <w:tcW w:w="5657" w:type="dxa"/>
            <w:gridSpan w:val="10"/>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spacing w:line="180" w:lineRule="exact"/>
              <w:jc w:val="right"/>
              <w:rPr>
                <w:rFonts w:ascii="宋体" w:eastAsia="宋体" w:cs="宋体"/>
                <w:color w:val="000000"/>
                <w:sz w:val="20"/>
                <w:szCs w:val="20"/>
              </w:rPr>
            </w:pPr>
          </w:p>
        </w:tc>
      </w:tr>
      <w:tr w:rsidR="00D5215D">
        <w:trPr>
          <w:gridAfter w:val="2"/>
          <w:wAfter w:w="778" w:type="dxa"/>
          <w:trHeight w:val="638"/>
          <w:jc w:val="center"/>
        </w:trPr>
        <w:tc>
          <w:tcPr>
            <w:tcW w:w="9222" w:type="dxa"/>
            <w:gridSpan w:val="13"/>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p>
        </w:tc>
      </w:tr>
      <w:tr w:rsidR="00D5215D">
        <w:trPr>
          <w:gridAfter w:val="2"/>
          <w:wAfter w:w="778"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2830" w:type="dxa"/>
            <w:gridSpan w:val="3"/>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256"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33"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4" w:type="dxa"/>
            <w:gridSpan w:val="3"/>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07</w:t>
            </w:r>
            <w:r>
              <w:rPr>
                <w:rFonts w:ascii="宋体" w:eastAsia="宋体" w:cs="宋体" w:hint="eastAsia"/>
                <w:color w:val="000000"/>
                <w:kern w:val="0"/>
                <w:sz w:val="20"/>
                <w:szCs w:val="20"/>
              </w:rPr>
              <w:t>表</w:t>
            </w:r>
          </w:p>
        </w:tc>
      </w:tr>
      <w:tr w:rsidR="00D5215D">
        <w:trPr>
          <w:gridAfter w:val="2"/>
          <w:wAfter w:w="778" w:type="dxa"/>
          <w:trHeight w:val="360"/>
          <w:jc w:val="center"/>
        </w:trPr>
        <w:tc>
          <w:tcPr>
            <w:tcW w:w="5353" w:type="dxa"/>
            <w:gridSpan w:val="7"/>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p>
        </w:tc>
        <w:tc>
          <w:tcPr>
            <w:tcW w:w="1133" w:type="dxa"/>
            <w:gridSpan w:val="2"/>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164" w:type="dxa"/>
            <w:gridSpan w:val="3"/>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gridAfter w:val="2"/>
          <w:wAfter w:w="778" w:type="dxa"/>
          <w:trHeight w:val="417"/>
          <w:jc w:val="center"/>
        </w:trPr>
        <w:tc>
          <w:tcPr>
            <w:tcW w:w="9222"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D5215D">
        <w:trPr>
          <w:gridAfter w:val="2"/>
          <w:wAfter w:w="778"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2830" w:type="dxa"/>
            <w:gridSpan w:val="3"/>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3553" w:type="dxa"/>
            <w:gridSpan w:val="7"/>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D5215D">
        <w:trPr>
          <w:gridAfter w:val="2"/>
          <w:wAfter w:w="778"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2830"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25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16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D5215D"/>
        </w:tc>
      </w:tr>
      <w:tr w:rsidR="00D5215D">
        <w:trPr>
          <w:gridAfter w:val="2"/>
          <w:wAfter w:w="778"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83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25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5215D">
        <w:trPr>
          <w:gridAfter w:val="2"/>
          <w:wAfter w:w="778"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4.38</w:t>
            </w:r>
          </w:p>
        </w:tc>
        <w:tc>
          <w:tcPr>
            <w:tcW w:w="283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5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4.38</w:t>
            </w:r>
          </w:p>
        </w:tc>
        <w:tc>
          <w:tcPr>
            <w:tcW w:w="11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4.38</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gridAfter w:val="2"/>
          <w:wAfter w:w="778" w:type="dxa"/>
          <w:trHeight w:val="417"/>
          <w:jc w:val="center"/>
        </w:trPr>
        <w:tc>
          <w:tcPr>
            <w:tcW w:w="9222"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D5215D">
        <w:trPr>
          <w:gridAfter w:val="2"/>
          <w:wAfter w:w="778"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2830" w:type="dxa"/>
            <w:gridSpan w:val="3"/>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3553" w:type="dxa"/>
            <w:gridSpan w:val="7"/>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D5215D">
        <w:trPr>
          <w:gridAfter w:val="2"/>
          <w:wAfter w:w="778"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2830"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25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16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D5215D"/>
        </w:tc>
      </w:tr>
      <w:tr w:rsidR="00D5215D">
        <w:trPr>
          <w:gridAfter w:val="2"/>
          <w:wAfter w:w="778"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2830"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25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13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164"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D5215D">
        <w:trPr>
          <w:gridAfter w:val="2"/>
          <w:wAfter w:w="778" w:type="dxa"/>
          <w:trHeight w:val="447"/>
          <w:jc w:val="center"/>
        </w:trPr>
        <w:tc>
          <w:tcPr>
            <w:tcW w:w="1267" w:type="dxa"/>
            <w:gridSpan w:val="2"/>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3.24</w:t>
            </w:r>
          </w:p>
        </w:tc>
        <w:tc>
          <w:tcPr>
            <w:tcW w:w="2830"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256"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3.24</w:t>
            </w:r>
          </w:p>
        </w:tc>
        <w:tc>
          <w:tcPr>
            <w:tcW w:w="1133"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164"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5215D" w:rsidRDefault="006F64F1">
            <w:pPr>
              <w:jc w:val="right"/>
              <w:rPr>
                <w:rFonts w:ascii="宋体" w:eastAsia="宋体" w:cs="宋体"/>
                <w:color w:val="000000"/>
                <w:sz w:val="22"/>
              </w:rPr>
            </w:pPr>
            <w:r>
              <w:rPr>
                <w:rFonts w:ascii="宋体" w:eastAsia="宋体" w:cs="宋体" w:hint="eastAsia"/>
                <w:color w:val="000000"/>
                <w:sz w:val="22"/>
              </w:rPr>
              <w:t>3</w:t>
            </w:r>
            <w:r>
              <w:rPr>
                <w:rFonts w:ascii="宋体" w:eastAsia="宋体" w:cs="宋体" w:hint="eastAsia"/>
                <w:color w:val="000000"/>
                <w:sz w:val="22"/>
              </w:rPr>
              <w:t>．</w:t>
            </w:r>
            <w:r>
              <w:rPr>
                <w:rFonts w:ascii="宋体" w:eastAsia="宋体" w:cs="宋体" w:hint="eastAsia"/>
                <w:color w:val="000000"/>
                <w:sz w:val="22"/>
              </w:rPr>
              <w:t>24</w:t>
            </w: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bl>
    <w:p w:rsidR="00D5215D" w:rsidRDefault="006F64F1">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3" w:type="dxa"/>
        <w:jc w:val="center"/>
        <w:tblLayout w:type="fixed"/>
        <w:tblCellMar>
          <w:left w:w="0" w:type="dxa"/>
          <w:right w:w="0" w:type="dxa"/>
        </w:tblCellMar>
        <w:tblLook w:val="04A0"/>
      </w:tblPr>
      <w:tblGrid>
        <w:gridCol w:w="777"/>
        <w:gridCol w:w="62"/>
        <w:gridCol w:w="62"/>
        <w:gridCol w:w="910"/>
        <w:gridCol w:w="1064"/>
        <w:gridCol w:w="1064"/>
        <w:gridCol w:w="1064"/>
        <w:gridCol w:w="1064"/>
        <w:gridCol w:w="1064"/>
        <w:gridCol w:w="2382"/>
      </w:tblGrid>
      <w:tr w:rsidR="00D5215D">
        <w:trPr>
          <w:trHeight w:val="780"/>
          <w:jc w:val="center"/>
        </w:trPr>
        <w:tc>
          <w:tcPr>
            <w:tcW w:w="9513" w:type="dxa"/>
            <w:gridSpan w:val="10"/>
            <w:tcBorders>
              <w:top w:val="nil"/>
              <w:left w:val="nil"/>
              <w:bottom w:val="nil"/>
              <w:right w:val="nil"/>
            </w:tcBorders>
            <w:shd w:val="clear" w:color="auto" w:fill="auto"/>
            <w:tcMar>
              <w:top w:w="15" w:type="dxa"/>
              <w:left w:w="15" w:type="dxa"/>
              <w:right w:w="15" w:type="dxa"/>
            </w:tcMar>
            <w:vAlign w:val="center"/>
          </w:tcPr>
          <w:p w:rsidR="00D5215D" w:rsidRDefault="006F64F1">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D5215D">
        <w:trPr>
          <w:trHeight w:val="255"/>
          <w:jc w:val="center"/>
        </w:trPr>
        <w:tc>
          <w:tcPr>
            <w:tcW w:w="777"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08</w:t>
            </w:r>
            <w:r>
              <w:rPr>
                <w:rFonts w:ascii="宋体" w:eastAsia="宋体" w:cs="宋体" w:hint="eastAsia"/>
                <w:color w:val="000000"/>
                <w:kern w:val="0"/>
                <w:sz w:val="20"/>
                <w:szCs w:val="20"/>
              </w:rPr>
              <w:t>表</w:t>
            </w:r>
          </w:p>
        </w:tc>
      </w:tr>
      <w:tr w:rsidR="00D5215D">
        <w:trPr>
          <w:trHeight w:val="255"/>
          <w:jc w:val="center"/>
        </w:trPr>
        <w:tc>
          <w:tcPr>
            <w:tcW w:w="5003" w:type="dxa"/>
            <w:gridSpan w:val="7"/>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p>
        </w:tc>
        <w:tc>
          <w:tcPr>
            <w:tcW w:w="1064"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trHeight w:val="308"/>
          <w:jc w:val="center"/>
        </w:trPr>
        <w:tc>
          <w:tcPr>
            <w:tcW w:w="18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2"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D5215D">
        <w:trPr>
          <w:trHeight w:val="312"/>
          <w:jc w:val="center"/>
        </w:trPr>
        <w:tc>
          <w:tcPr>
            <w:tcW w:w="9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624"/>
          <w:jc w:val="center"/>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tc>
      </w:tr>
      <w:tr w:rsidR="00D5215D">
        <w:trPr>
          <w:trHeight w:val="308"/>
          <w:jc w:val="center"/>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5215D">
        <w:trPr>
          <w:trHeight w:val="308"/>
          <w:jc w:val="center"/>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r>
      <w:tr w:rsidR="00D5215D">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bl>
    <w:p w:rsidR="00D5215D" w:rsidRDefault="006F64F1">
      <w:pPr>
        <w:rPr>
          <w:color w:val="000000"/>
        </w:rPr>
      </w:pPr>
      <w:r>
        <w:rPr>
          <w:rFonts w:ascii="宋体" w:eastAsia="宋体" w:cs="宋体" w:hint="eastAsia"/>
          <w:color w:val="000000"/>
          <w:kern w:val="0"/>
          <w:sz w:val="20"/>
          <w:szCs w:val="20"/>
        </w:rPr>
        <w:t>本部门本年度无相关支、收支及结转结余等情况，按要求空表列示。</w:t>
      </w:r>
    </w:p>
    <w:p w:rsidR="00D5215D" w:rsidRDefault="00D5215D">
      <w:pPr>
        <w:rPr>
          <w:color w:val="000000"/>
        </w:rPr>
      </w:pPr>
    </w:p>
    <w:tbl>
      <w:tblPr>
        <w:tblW w:w="9917" w:type="dxa"/>
        <w:jc w:val="center"/>
        <w:tblLayout w:type="fixed"/>
        <w:tblCellMar>
          <w:left w:w="0" w:type="dxa"/>
          <w:right w:w="0" w:type="dxa"/>
        </w:tblCellMar>
        <w:tblLook w:val="04A0"/>
      </w:tblPr>
      <w:tblGrid>
        <w:gridCol w:w="1806"/>
        <w:gridCol w:w="143"/>
        <w:gridCol w:w="143"/>
        <w:gridCol w:w="5535"/>
        <w:gridCol w:w="470"/>
        <w:gridCol w:w="910"/>
        <w:gridCol w:w="910"/>
      </w:tblGrid>
      <w:tr w:rsidR="00D5215D">
        <w:trPr>
          <w:trHeight w:val="840"/>
          <w:jc w:val="center"/>
        </w:trPr>
        <w:tc>
          <w:tcPr>
            <w:tcW w:w="9917" w:type="dxa"/>
            <w:gridSpan w:val="7"/>
            <w:tcBorders>
              <w:top w:val="nil"/>
              <w:left w:val="nil"/>
              <w:bottom w:val="nil"/>
              <w:right w:val="nil"/>
            </w:tcBorders>
            <w:shd w:val="clear" w:color="auto" w:fill="auto"/>
            <w:tcMar>
              <w:top w:w="15" w:type="dxa"/>
              <w:left w:w="15" w:type="dxa"/>
              <w:right w:w="15" w:type="dxa"/>
            </w:tcMar>
            <w:vAlign w:val="center"/>
          </w:tcPr>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D5215D">
            <w:pPr>
              <w:widowControl/>
              <w:jc w:val="center"/>
              <w:textAlignment w:val="center"/>
              <w:rPr>
                <w:rFonts w:ascii="黑体" w:eastAsia="黑体" w:cs="黑体"/>
                <w:color w:val="000000"/>
                <w:kern w:val="0"/>
                <w:sz w:val="32"/>
                <w:szCs w:val="32"/>
              </w:rPr>
            </w:pPr>
          </w:p>
          <w:p w:rsidR="00D5215D" w:rsidRDefault="006F64F1">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D5215D">
        <w:trPr>
          <w:trHeight w:val="255"/>
          <w:jc w:val="center"/>
        </w:trPr>
        <w:tc>
          <w:tcPr>
            <w:tcW w:w="1806"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4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43"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5535"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47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09</w:t>
            </w:r>
            <w:r>
              <w:rPr>
                <w:rFonts w:ascii="宋体" w:eastAsia="宋体" w:cs="宋体" w:hint="eastAsia"/>
                <w:color w:val="000000"/>
                <w:kern w:val="0"/>
                <w:sz w:val="20"/>
                <w:szCs w:val="20"/>
              </w:rPr>
              <w:t>表</w:t>
            </w:r>
          </w:p>
        </w:tc>
      </w:tr>
      <w:tr w:rsidR="00D5215D">
        <w:trPr>
          <w:trHeight w:val="255"/>
          <w:jc w:val="center"/>
        </w:trPr>
        <w:tc>
          <w:tcPr>
            <w:tcW w:w="7627" w:type="dxa"/>
            <w:gridSpan w:val="4"/>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中国共产党廊坊市广阳区委员会统一战线工作部</w:t>
            </w:r>
          </w:p>
        </w:tc>
        <w:tc>
          <w:tcPr>
            <w:tcW w:w="470" w:type="dxa"/>
            <w:tcBorders>
              <w:top w:val="nil"/>
              <w:left w:val="nil"/>
              <w:bottom w:val="nil"/>
              <w:right w:val="nil"/>
            </w:tcBorders>
            <w:shd w:val="clear" w:color="auto" w:fill="auto"/>
            <w:tcMar>
              <w:top w:w="15" w:type="dxa"/>
              <w:left w:w="15" w:type="dxa"/>
              <w:right w:w="15" w:type="dxa"/>
            </w:tcMar>
            <w:vAlign w:val="bottom"/>
          </w:tcPr>
          <w:p w:rsidR="00D5215D" w:rsidRDefault="00D5215D">
            <w:pPr>
              <w:rPr>
                <w:rFonts w:ascii="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rsidR="00D5215D" w:rsidRDefault="006F64F1">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5215D">
        <w:trPr>
          <w:trHeight w:val="308"/>
          <w:jc w:val="center"/>
        </w:trPr>
        <w:tc>
          <w:tcPr>
            <w:tcW w:w="762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D5215D">
        <w:trPr>
          <w:trHeight w:val="615"/>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D5215D">
        <w:trPr>
          <w:trHeight w:val="308"/>
          <w:jc w:val="center"/>
        </w:trPr>
        <w:tc>
          <w:tcPr>
            <w:tcW w:w="762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D5215D">
        <w:trPr>
          <w:trHeight w:val="308"/>
          <w:jc w:val="center"/>
        </w:trPr>
        <w:tc>
          <w:tcPr>
            <w:tcW w:w="762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6F64F1">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b/>
                <w:color w:val="000000"/>
                <w:sz w:val="22"/>
              </w:rPr>
            </w:pPr>
          </w:p>
        </w:tc>
      </w:tr>
      <w:tr w:rsidR="00D5215D">
        <w:trPr>
          <w:trHeight w:val="308"/>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r w:rsidR="00D5215D">
        <w:trPr>
          <w:trHeight w:val="308"/>
          <w:jc w:val="center"/>
        </w:trPr>
        <w:tc>
          <w:tcPr>
            <w:tcW w:w="2092"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553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5215D" w:rsidRDefault="00D5215D">
            <w:pPr>
              <w:jc w:val="right"/>
              <w:rPr>
                <w:rFonts w:ascii="宋体" w:eastAsia="宋体" w:cs="宋体"/>
                <w:color w:val="000000"/>
                <w:sz w:val="22"/>
              </w:rPr>
            </w:pPr>
          </w:p>
        </w:tc>
      </w:tr>
    </w:tbl>
    <w:p w:rsidR="00D5215D" w:rsidRDefault="006F64F1">
      <w:pPr>
        <w:rPr>
          <w:color w:val="000000"/>
        </w:rPr>
      </w:pPr>
      <w:r>
        <w:rPr>
          <w:rFonts w:ascii="宋体" w:eastAsia="宋体" w:cs="宋体" w:hint="eastAsia"/>
          <w:color w:val="000000"/>
          <w:kern w:val="0"/>
          <w:sz w:val="20"/>
          <w:szCs w:val="20"/>
        </w:rPr>
        <w:t>本部门本年度无相关支、收支及结转结余等情况，按要求空表列示。</w:t>
      </w:r>
    </w:p>
    <w:p w:rsidR="00D5215D" w:rsidRDefault="006F64F1">
      <w:pPr>
        <w:rPr>
          <w:color w:val="000000"/>
        </w:rPr>
        <w:sectPr w:rsidR="00D5215D">
          <w:headerReference w:type="default" r:id="rId33"/>
          <w:footerReference w:type="default" r:id="rId34"/>
          <w:headerReference w:type="first" r:id="rId35"/>
          <w:pgSz w:w="11906" w:h="16838"/>
          <w:pgMar w:top="1701" w:right="1417" w:bottom="1281" w:left="1417" w:header="851" w:footer="992" w:gutter="0"/>
          <w:pgNumType w:fmt="numberInDash"/>
          <w:cols w:space="720"/>
          <w:docGrid w:type="lines" w:linePitch="312"/>
        </w:sectPr>
      </w:pPr>
      <w:r>
        <w:rPr>
          <w:color w:val="000000"/>
        </w:rPr>
        <w:br w:type="page"/>
      </w:r>
    </w:p>
    <w:p w:rsidR="00D5215D" w:rsidRDefault="00D5215D">
      <w:pPr>
        <w:rPr>
          <w:color w:val="000000"/>
        </w:rPr>
      </w:pPr>
    </w:p>
    <w:p w:rsidR="00D5215D" w:rsidRDefault="00D5215D">
      <w:pPr>
        <w:rPr>
          <w:color w:val="000000"/>
        </w:rPr>
      </w:pPr>
    </w:p>
    <w:p w:rsidR="00D5215D" w:rsidRDefault="00D5215D">
      <w:pP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rFonts w:ascii="黑体" w:eastAsia="黑体" w:cs="黑体"/>
          <w:color w:val="000000"/>
          <w:sz w:val="56"/>
          <w:szCs w:val="72"/>
        </w:rPr>
      </w:pPr>
    </w:p>
    <w:p w:rsidR="00D5215D" w:rsidRDefault="00D5215D">
      <w:pPr>
        <w:jc w:val="center"/>
        <w:rPr>
          <w:color w:val="000000"/>
          <w:sz w:val="72"/>
        </w:rPr>
      </w:pPr>
      <w:r>
        <w:rPr>
          <w:color w:val="000000"/>
          <w:sz w:val="72"/>
        </w:rPr>
        <w:pict>
          <v:shape id="文本框 201" o:spid="_x0000_s2051" type="#_x0000_t202" style="position:absolute;left:0;text-align:left;margin-left:-80.45pt;margin-top:34.8pt;width:613.65pt;height:263.1pt;z-index:251663360;v-text-anchor:middle" fillcolor="#ffd966" strokecolor="#ffd966" strokeweight=".5pt">
            <v:fill r:id="rId21" o:title="5%" type="pattern"/>
            <v:textbox>
              <w:txbxContent>
                <w:p w:rsidR="00D5215D" w:rsidRDefault="006F64F1">
                  <w:pPr>
                    <w:widowControl/>
                    <w:jc w:val="center"/>
                  </w:pPr>
                  <w:r>
                    <w:rPr>
                      <w:rFonts w:ascii="黑体" w:eastAsia="黑体" w:cs="黑体" w:hint="eastAsia"/>
                      <w:color w:val="000000"/>
                      <w:sz w:val="90"/>
                      <w:szCs w:val="90"/>
                    </w:rPr>
                    <w:t>第五部分</w:t>
                  </w:r>
                  <w:r>
                    <w:rPr>
                      <w:rFonts w:ascii="黑体" w:eastAsia="黑体" w:cs="黑体" w:hint="eastAsia"/>
                      <w:color w:val="000000"/>
                      <w:sz w:val="90"/>
                      <w:szCs w:val="90"/>
                    </w:rPr>
                    <w:t xml:space="preserve"> </w:t>
                  </w:r>
                  <w:r>
                    <w:rPr>
                      <w:rFonts w:ascii="黑体" w:eastAsia="黑体" w:cs="黑体" w:hint="eastAsia"/>
                      <w:color w:val="000000"/>
                      <w:sz w:val="90"/>
                      <w:szCs w:val="90"/>
                    </w:rPr>
                    <w:t>预算绩效公开内容</w:t>
                  </w:r>
                </w:p>
              </w:txbxContent>
            </v:textbox>
          </v:shape>
        </w:pict>
      </w: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6F64F1">
      <w:pPr>
        <w:widowControl/>
        <w:jc w:val="left"/>
        <w:rPr>
          <w:color w:val="000000"/>
        </w:rPr>
        <w:sectPr w:rsidR="00D5215D">
          <w:headerReference w:type="default" r:id="rId36"/>
          <w:pgSz w:w="11906" w:h="16838"/>
          <w:pgMar w:top="1701" w:right="1417" w:bottom="1281" w:left="1417" w:header="851" w:footer="992" w:gutter="0"/>
          <w:pgNumType w:fmt="numberInDash"/>
          <w:cols w:space="720"/>
          <w:docGrid w:type="lines" w:linePitch="312"/>
        </w:sectPr>
      </w:pPr>
      <w:r>
        <w:rPr>
          <w:color w:val="000000"/>
        </w:rPr>
        <w:br w:type="page"/>
      </w:r>
    </w:p>
    <w:p w:rsidR="00D5215D" w:rsidRDefault="006F64F1">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D5215D" w:rsidRDefault="006F64F1">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D5215D" w:rsidRDefault="006F64F1">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年度一般公共预算项目支出全面开展绩效自评，项目</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个，涉及资金</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万元，占一般公共预算项目支出总额的</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个政府性基金预算项目支出开展绩效自评，共涉及资金</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万元，占政府性基金预算项目支出总额的</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。组织对</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个项目开展了部门评价，涉及一般公共预算支出</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万元，政府性基金预算支出</w:t>
      </w:r>
      <w:r>
        <w:rPr>
          <w:rFonts w:ascii="Times New Roman" w:eastAsia="仿宋_GB2312" w:cs="Times New Roman" w:hint="eastAsia"/>
          <w:color w:val="000000"/>
          <w:sz w:val="32"/>
          <w:szCs w:val="32"/>
        </w:rPr>
        <w:t>0</w:t>
      </w:r>
      <w:r>
        <w:rPr>
          <w:rFonts w:ascii="Times New Roman" w:eastAsia="仿宋_GB2312" w:cs="Times New Roman"/>
          <w:color w:val="000000"/>
          <w:sz w:val="32"/>
          <w:szCs w:val="32"/>
        </w:rPr>
        <w:t>万元。</w:t>
      </w:r>
    </w:p>
    <w:p w:rsidR="00D5215D" w:rsidRDefault="006F64F1">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D5215D" w:rsidRDefault="006F64F1">
      <w:pPr>
        <w:adjustRightInd w:val="0"/>
        <w:snapToGrid w:val="0"/>
        <w:spacing w:line="580" w:lineRule="exact"/>
        <w:ind w:firstLineChars="150" w:firstLine="482"/>
        <w:rPr>
          <w:rFonts w:ascii="仿宋_GB2312" w:eastAsia="仿宋_GB2312" w:cs="DengXian-Regular"/>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仿宋_GB2312" w:eastAsia="仿宋_GB2312" w:cs="DengXian-Regular"/>
          <w:sz w:val="32"/>
          <w:szCs w:val="32"/>
        </w:rPr>
        <w:t>本单位</w:t>
      </w:r>
      <w:r>
        <w:rPr>
          <w:rFonts w:ascii="仿宋_GB2312" w:eastAsia="仿宋_GB2312" w:cs="DengXian-Regular"/>
          <w:sz w:val="32"/>
          <w:szCs w:val="32"/>
        </w:rPr>
        <w:t>201</w:t>
      </w:r>
      <w:r>
        <w:rPr>
          <w:rFonts w:ascii="仿宋_GB2312" w:eastAsia="仿宋_GB2312" w:cs="DengXian-Regular" w:hint="eastAsia"/>
          <w:sz w:val="32"/>
          <w:szCs w:val="32"/>
        </w:rPr>
        <w:t>9</w:t>
      </w:r>
      <w:r>
        <w:rPr>
          <w:rFonts w:ascii="仿宋_GB2312" w:eastAsia="仿宋_GB2312" w:cs="DengXian-Regular"/>
          <w:sz w:val="32"/>
          <w:szCs w:val="32"/>
        </w:rPr>
        <w:t>年度预算安排无专项项目。</w:t>
      </w:r>
    </w:p>
    <w:p w:rsidR="00D5215D" w:rsidRDefault="006F64F1">
      <w:pPr>
        <w:adjustRightInd w:val="0"/>
        <w:snapToGrid w:val="0"/>
        <w:spacing w:line="580" w:lineRule="exact"/>
        <w:ind w:firstLineChars="100" w:firstLine="321"/>
        <w:rPr>
          <w:rFonts w:ascii="仿宋_GB2312" w:eastAsia="仿宋_GB2312" w:cs="DengXian-Regular"/>
          <w:sz w:val="32"/>
          <w:szCs w:val="32"/>
        </w:rPr>
      </w:pPr>
      <w:r>
        <w:rPr>
          <w:rFonts w:ascii="Times New Roman" w:eastAsia="仿宋_GB2312" w:cs="Times New Roman" w:hint="eastAsia"/>
          <w:b/>
          <w:bCs/>
          <w:color w:val="000000"/>
          <w:sz w:val="32"/>
          <w:szCs w:val="32"/>
        </w:rPr>
        <w:t>2</w:t>
      </w:r>
      <w:r>
        <w:rPr>
          <w:rFonts w:ascii="Times New Roman" w:eastAsia="仿宋_GB2312" w:cs="Times New Roman"/>
          <w:b/>
          <w:bCs/>
          <w:color w:val="000000"/>
          <w:sz w:val="32"/>
          <w:szCs w:val="32"/>
        </w:rPr>
        <w:t>.</w:t>
      </w:r>
      <w:r>
        <w:rPr>
          <w:rFonts w:ascii="Times New Roman" w:eastAsia="仿宋_GB2312" w:cs="Times New Roman"/>
          <w:b/>
          <w:bCs/>
          <w:color w:val="000000"/>
          <w:sz w:val="32"/>
          <w:szCs w:val="32"/>
        </w:rPr>
        <w:t>部门整体绩效自评结果。</w:t>
      </w:r>
      <w:r>
        <w:rPr>
          <w:rFonts w:ascii="仿宋_GB2312" w:eastAsia="仿宋_GB2312" w:cs="DengXian-Regular" w:hint="eastAsia"/>
          <w:sz w:val="32"/>
          <w:szCs w:val="32"/>
        </w:rPr>
        <w:t>根据</w:t>
      </w:r>
      <w:r>
        <w:rPr>
          <w:rFonts w:ascii="仿宋_GB2312" w:eastAsia="仿宋_GB2312" w:cs="DengXian-Regular"/>
          <w:sz w:val="32"/>
          <w:szCs w:val="32"/>
        </w:rPr>
        <w:t>各级</w:t>
      </w:r>
      <w:r>
        <w:rPr>
          <w:rFonts w:ascii="仿宋_GB2312" w:eastAsia="仿宋_GB2312" w:cs="DengXian-Regular" w:hint="eastAsia"/>
          <w:sz w:val="32"/>
          <w:szCs w:val="32"/>
        </w:rPr>
        <w:t>财政预算绩效管理要求，</w:t>
      </w:r>
      <w:r>
        <w:rPr>
          <w:rFonts w:ascii="仿宋_GB2312" w:eastAsia="仿宋_GB2312" w:cs="DengXian-Regular"/>
          <w:sz w:val="32"/>
          <w:szCs w:val="32"/>
        </w:rPr>
        <w:t>广阳区委统战部</w:t>
      </w:r>
      <w:r>
        <w:rPr>
          <w:rFonts w:ascii="仿宋_GB2312" w:eastAsia="仿宋_GB2312" w:cs="DengXian-Regular" w:hint="eastAsia"/>
          <w:sz w:val="32"/>
          <w:szCs w:val="32"/>
        </w:rPr>
        <w:t>以“部门职责一工作活动”为依据，确定部门预算项目和预算额度，清晰描述预算项目开支范围和内容，确定预算项目的绩效目标、绩效指标和评价标准，为预算绩效控制、绩效分析、绩效评价打下好的基础</w:t>
      </w:r>
      <w:r w:rsidR="004F3F42">
        <w:rPr>
          <w:rFonts w:ascii="仿宋_GB2312" w:eastAsia="仿宋_GB2312" w:cs="DengXian-Regular" w:hint="eastAsia"/>
          <w:sz w:val="32"/>
          <w:szCs w:val="32"/>
        </w:rPr>
        <w:t>，</w:t>
      </w:r>
      <w:r w:rsidR="004F3F42" w:rsidRPr="004F3F42">
        <w:rPr>
          <w:rFonts w:ascii="仿宋_GB2312" w:eastAsia="仿宋_GB2312" w:cs="DengXian-Regular" w:hint="eastAsia"/>
          <w:sz w:val="32"/>
          <w:szCs w:val="32"/>
        </w:rPr>
        <w:t>本部门整体自评为优</w:t>
      </w:r>
      <w:r w:rsidR="004F3F42">
        <w:rPr>
          <w:rFonts w:ascii="仿宋_GB2312" w:eastAsia="仿宋_GB2312" w:cs="DengXian-Regular" w:hint="eastAsia"/>
          <w:sz w:val="32"/>
          <w:szCs w:val="32"/>
        </w:rPr>
        <w:t>。</w:t>
      </w:r>
    </w:p>
    <w:p w:rsidR="00D5215D" w:rsidRDefault="00D5215D">
      <w:pPr>
        <w:adjustRightInd w:val="0"/>
        <w:snapToGrid w:val="0"/>
        <w:spacing w:line="580" w:lineRule="exact"/>
        <w:ind w:firstLineChars="100" w:firstLine="210"/>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rFonts w:ascii="Times New Roman" w:cs="Times New Roman"/>
          <w:color w:val="000000"/>
        </w:rPr>
      </w:pPr>
    </w:p>
    <w:p w:rsidR="00D5215D" w:rsidRDefault="00D5215D">
      <w:pPr>
        <w:rPr>
          <w:color w:val="000000"/>
        </w:rPr>
      </w:pPr>
    </w:p>
    <w:p w:rsidR="00D5215D" w:rsidRDefault="00D5215D">
      <w:pPr>
        <w:rPr>
          <w:color w:val="000000"/>
        </w:rPr>
      </w:pPr>
    </w:p>
    <w:p w:rsidR="00D5215D" w:rsidRDefault="00D5215D">
      <w:pPr>
        <w:rPr>
          <w:color w:val="000000"/>
        </w:rPr>
      </w:pPr>
    </w:p>
    <w:p w:rsidR="00D5215D" w:rsidRDefault="00D5215D">
      <w:pPr>
        <w:rPr>
          <w:color w:val="000000"/>
        </w:rPr>
      </w:pPr>
      <w:r>
        <w:rPr>
          <w:color w:val="000000"/>
        </w:rPr>
        <w:lastRenderedPageBreak/>
        <w:pict>
          <v:rect id="矩形 221" o:spid="_x0000_s2050" style="position:absolute;left:0;text-align:left;margin-left:-70.5pt;margin-top:-85.25pt;width:595.1pt;height:841.15pt;z-index:251651072" fillcolor="#ffc000" stroked="f"/>
        </w:pict>
      </w:r>
    </w:p>
    <w:sectPr w:rsidR="00D5215D" w:rsidSect="00D5215D">
      <w:headerReference w:type="default" r:id="rId37"/>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4F1" w:rsidRDefault="006F64F1" w:rsidP="00D5215D">
      <w:r>
        <w:separator/>
      </w:r>
    </w:p>
  </w:endnote>
  <w:endnote w:type="continuationSeparator" w:id="1">
    <w:p w:rsidR="006F64F1" w:rsidRDefault="006F64F1" w:rsidP="00D52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default"/>
    <w:sig w:usb0="00000000" w:usb1="00000000" w:usb2="00000016"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思源黑体 HW Bold">
    <w:altName w:val="黑体"/>
    <w:charset w:val="86"/>
    <w:family w:val="swiss"/>
    <w:pitch w:val="default"/>
    <w:sig w:usb0="00000000" w:usb1="00000000" w:usb2="00000016" w:usb3="00000000" w:csb0="002E0107"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B" w:rsidRDefault="00760EDB">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r>
      <w:pict>
        <v:shapetype id="_x0000_t202" coordsize="21600,21600" o:spt="202" path="m,l,21600r21600,l21600,xe">
          <v:stroke joinstyle="miter"/>
          <v:path gradientshapeok="t" o:connecttype="rect"/>
        </v:shapetype>
        <v:shape id="文本框 138" o:spid="_x0000_s1052" type="#_x0000_t202" style="position:absolute;margin-left:205.45pt;margin-top:-18.75pt;width:30.15pt;height:31.45pt;z-index:251657216;mso-position-horizontal-relative:margin" filled="f" stroked="f">
          <v:textbox inset="0,0,0,0">
            <w:txbxContent>
              <w:p w:rsidR="00D5215D" w:rsidRDefault="00D5215D">
                <w:pPr>
                  <w:pStyle w:val="a6"/>
                  <w:rPr>
                    <w:rFonts w:ascii="Times New Roman" w:cs="Times New Roman"/>
                    <w:sz w:val="24"/>
                    <w:szCs w:val="24"/>
                  </w:rPr>
                </w:pPr>
                <w:r>
                  <w:rPr>
                    <w:rFonts w:ascii="Times New Roman" w:cs="Times New Roman"/>
                    <w:sz w:val="24"/>
                    <w:szCs w:val="24"/>
                  </w:rPr>
                  <w:fldChar w:fldCharType="begin"/>
                </w:r>
                <w:r w:rsidR="006F64F1">
                  <w:rPr>
                    <w:rFonts w:ascii="Times New Roman" w:cs="Times New Roman"/>
                    <w:sz w:val="24"/>
                    <w:szCs w:val="24"/>
                  </w:rPr>
                  <w:instrText xml:space="preserve"> PAGE  \* MERGEFORMAT </w:instrText>
                </w:r>
                <w:r>
                  <w:rPr>
                    <w:rFonts w:ascii="Times New Roman" w:cs="Times New Roman"/>
                    <w:sz w:val="24"/>
                    <w:szCs w:val="24"/>
                  </w:rPr>
                  <w:fldChar w:fldCharType="separate"/>
                </w:r>
                <w:r w:rsidR="00246C26">
                  <w:rPr>
                    <w:rFonts w:ascii="Times New Roman" w:cs="Times New Roman"/>
                    <w:noProof/>
                    <w:sz w:val="24"/>
                    <w:szCs w:val="24"/>
                  </w:rPr>
                  <w:t>- 11 -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r>
      <w:pict>
        <v:shapetype id="_x0000_t202" coordsize="21600,21600" o:spt="202" path="m,l,21600r21600,l21600,xe">
          <v:stroke joinstyle="miter"/>
          <v:path gradientshapeok="t" o:connecttype="rect"/>
        </v:shapetype>
        <v:shape id="文本框 198" o:spid="_x0000_s1032" type="#_x0000_t202" style="position:absolute;margin-left:209.15pt;margin-top:-6pt;width:26pt;height:18.7pt;z-index:251664384;mso-wrap-style:none;mso-position-horizontal-relative:margin" filled="f" stroked="f">
          <v:textbox inset="0,0,0,0">
            <w:txbxContent>
              <w:p w:rsidR="00D5215D" w:rsidRDefault="00D5215D">
                <w:pPr>
                  <w:pStyle w:val="a6"/>
                  <w:rPr>
                    <w:rFonts w:ascii="Times New Roman" w:cs="Times New Roman"/>
                    <w:sz w:val="24"/>
                    <w:szCs w:val="24"/>
                  </w:rPr>
                </w:pPr>
                <w:r>
                  <w:rPr>
                    <w:rFonts w:ascii="Times New Roman" w:cs="Times New Roman"/>
                    <w:sz w:val="24"/>
                    <w:szCs w:val="24"/>
                  </w:rPr>
                  <w:fldChar w:fldCharType="begin"/>
                </w:r>
                <w:r w:rsidR="006F64F1">
                  <w:rPr>
                    <w:rFonts w:ascii="Times New Roman" w:cs="Times New Roman"/>
                    <w:sz w:val="24"/>
                    <w:szCs w:val="24"/>
                  </w:rPr>
                  <w:instrText xml:space="preserve"> PAGE  \* MERGEFORMAT </w:instrText>
                </w:r>
                <w:r>
                  <w:rPr>
                    <w:rFonts w:ascii="Times New Roman" w:cs="Times New Roman"/>
                    <w:sz w:val="24"/>
                    <w:szCs w:val="24"/>
                  </w:rPr>
                  <w:fldChar w:fldCharType="separate"/>
                </w:r>
                <w:r w:rsidR="004F3F42">
                  <w:rPr>
                    <w:rFonts w:ascii="Times New Roman" w:cs="Times New Roman"/>
                    <w:noProof/>
                    <w:sz w:val="24"/>
                    <w:szCs w:val="24"/>
                  </w:rPr>
                  <w:t>- 29 -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B" w:rsidRDefault="00760ED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B" w:rsidRDefault="00760EDB">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r>
      <w:pict>
        <v:shapetype id="_x0000_t202" coordsize="21600,21600" o:spt="202" path="m,l,21600r21600,l21600,xe">
          <v:stroke joinstyle="miter"/>
          <v:path gradientshapeok="t" o:connecttype="rect"/>
        </v:shapetype>
        <v:shape id="文本框 67" o:spid="_x0000_s1076" type="#_x0000_t202" style="position:absolute;margin-left:209.65pt;margin-top:-12.95pt;width:30.6pt;height:14.3pt;z-index:251654144;mso-position-horizontal-relative:margin" filled="f" stroked="f">
          <v:textbox inset="0,0,0,0">
            <w:txbxContent>
              <w:p w:rsidR="00D5215D" w:rsidRDefault="00D5215D">
                <w:pPr>
                  <w:pStyle w:val="a6"/>
                  <w:jc w:val="center"/>
                  <w:rPr>
                    <w:rFonts w:ascii="Times New Roman" w:cs="Times New Roman"/>
                    <w:sz w:val="24"/>
                    <w:szCs w:val="24"/>
                  </w:rPr>
                </w:pPr>
                <w:r>
                  <w:rPr>
                    <w:rFonts w:ascii="Times New Roman" w:cs="Times New Roman"/>
                    <w:sz w:val="24"/>
                    <w:szCs w:val="24"/>
                  </w:rPr>
                  <w:fldChar w:fldCharType="begin"/>
                </w:r>
                <w:r w:rsidR="006F64F1">
                  <w:rPr>
                    <w:rFonts w:ascii="Times New Roman" w:cs="Times New Roman"/>
                    <w:sz w:val="24"/>
                    <w:szCs w:val="24"/>
                  </w:rPr>
                  <w:instrText xml:space="preserve"> PAGE  \* MERGEFORMAT </w:instrText>
                </w:r>
                <w:r>
                  <w:rPr>
                    <w:rFonts w:ascii="Times New Roman" w:cs="Times New Roman"/>
                    <w:sz w:val="24"/>
                    <w:szCs w:val="24"/>
                  </w:rPr>
                  <w:fldChar w:fldCharType="separate"/>
                </w:r>
                <w:r w:rsidR="00246C26">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r>
      <w:pict>
        <v:shapetype id="_x0000_t202" coordsize="21600,21600" o:spt="202" path="m,l,21600r21600,l21600,xe">
          <v:stroke joinstyle="miter"/>
          <v:path gradientshapeok="t" o:connecttype="rect"/>
        </v:shapetype>
        <v:shape id="文本框 70" o:spid="_x0000_s1075" type="#_x0000_t202" style="position:absolute;margin-left:206.55pt;margin-top:-22.45pt;width:34pt;height:35.15pt;z-index:251652096;mso-position-horizontal-relative:margin" filled="f" stroked="f">
          <v:textbox inset="0,0,0,0">
            <w:txbxContent>
              <w:p w:rsidR="00D5215D" w:rsidRDefault="00D5215D">
                <w:pPr>
                  <w:pStyle w:val="a6"/>
                  <w:jc w:val="center"/>
                  <w:rPr>
                    <w:rFonts w:ascii="Times New Roman" w:cs="Times New Roman"/>
                    <w:sz w:val="24"/>
                    <w:szCs w:val="24"/>
                  </w:rPr>
                </w:pPr>
                <w:r>
                  <w:rPr>
                    <w:rFonts w:ascii="Times New Roman" w:cs="Times New Roman"/>
                    <w:sz w:val="24"/>
                    <w:szCs w:val="24"/>
                  </w:rPr>
                  <w:fldChar w:fldCharType="begin"/>
                </w:r>
                <w:r w:rsidR="006F64F1">
                  <w:rPr>
                    <w:rFonts w:ascii="Times New Roman" w:cs="Times New Roman"/>
                    <w:sz w:val="24"/>
                    <w:szCs w:val="24"/>
                  </w:rPr>
                  <w:instrText xml:space="preserve"> PAGE  \* MERGEFORMAT </w:instrText>
                </w:r>
                <w:r>
                  <w:rPr>
                    <w:rFonts w:ascii="Times New Roman" w:cs="Times New Roman"/>
                    <w:sz w:val="24"/>
                    <w:szCs w:val="24"/>
                  </w:rPr>
                  <w:fldChar w:fldCharType="separate"/>
                </w:r>
                <w:r w:rsidR="005B7357">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6"/>
    </w:pPr>
    <w:r>
      <w:pict>
        <v:shapetype id="_x0000_t202" coordsize="21600,21600" o:spt="202" path="m,l,21600r21600,l21600,xe">
          <v:stroke joinstyle="miter"/>
          <v:path gradientshapeok="t" o:connecttype="rect"/>
        </v:shapetype>
        <v:shape id="文本框 135" o:spid="_x0000_s1053" type="#_x0000_t202" style="position:absolute;margin-left:209.15pt;margin-top:-6pt;width:26pt;height:18.7pt;z-index:251659264;mso-wrap-style:none;mso-position-horizontal-relative:margin" filled="f" stroked="f">
          <v:textbox inset="0,0,0,0">
            <w:txbxContent>
              <w:p w:rsidR="00D5215D" w:rsidRDefault="00D5215D">
                <w:pPr>
                  <w:pStyle w:val="a6"/>
                  <w:rPr>
                    <w:rFonts w:ascii="Times New Roman" w:cs="Times New Roman"/>
                    <w:sz w:val="24"/>
                    <w:szCs w:val="24"/>
                  </w:rPr>
                </w:pPr>
                <w:r>
                  <w:rPr>
                    <w:rFonts w:ascii="Times New Roman" w:cs="Times New Roman"/>
                    <w:sz w:val="24"/>
                    <w:szCs w:val="24"/>
                  </w:rPr>
                  <w:fldChar w:fldCharType="begin"/>
                </w:r>
                <w:r w:rsidR="006F64F1">
                  <w:rPr>
                    <w:rFonts w:ascii="Times New Roman" w:cs="Times New Roman"/>
                    <w:sz w:val="24"/>
                    <w:szCs w:val="24"/>
                  </w:rPr>
                  <w:instrText xml:space="preserve"> PAGE  \* MERGEFORMAT </w:instrText>
                </w:r>
                <w:r>
                  <w:rPr>
                    <w:rFonts w:ascii="Times New Roman" w:cs="Times New Roman"/>
                    <w:sz w:val="24"/>
                    <w:szCs w:val="24"/>
                  </w:rPr>
                  <w:fldChar w:fldCharType="separate"/>
                </w:r>
                <w:r w:rsidR="00246C26">
                  <w:rPr>
                    <w:rFonts w:ascii="Times New Roman" w:cs="Times New Roman"/>
                    <w:noProof/>
                    <w:sz w:val="24"/>
                    <w:szCs w:val="24"/>
                  </w:rPr>
                  <w:t>- 15 -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4F1" w:rsidRDefault="006F64F1" w:rsidP="00D5215D">
      <w:r>
        <w:separator/>
      </w:r>
    </w:p>
  </w:footnote>
  <w:footnote w:type="continuationSeparator" w:id="1">
    <w:p w:rsidR="006F64F1" w:rsidRDefault="006F64F1" w:rsidP="00D52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B" w:rsidRDefault="00760EDB">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104" o:spid="_x0000_s1064" style="position:absolute;left:0;text-align:left;margin-left:0;margin-top:43.35pt;width:594.8pt;height:37.95pt;z-index:251658240;mso-position-horizontal-relative:page" coordorigin=",866203">
          <v:rect id="矩形 105" o:spid="_x0000_s1067" style="position:absolute;top:1532;width:11891;height:93" fillcolor="#ffd966" stroked="f"/>
          <v:shape id="曲线 106" o:spid="_x0000_s1066" style="position:absolute;left:9268;top:984;width:2611;height:553" coordsize="2611,553" path="m592,l2611,r,553l,553,592,r,l592,r,l592,xe" fillcolor="black" stroked="f"/>
          <v:shape id="曲线 107" o:spid="_x0000_s1065" style="position:absolute;left:9557;top:866;width:2337;height:710" coordsize="2337,710" path="m596,l2337,5r,705l,710,596,r,l596,r,l596,xe" fillcolor="#ffd966" stroked="f"/>
          <w10:wrap anchorx="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129" o:spid="_x0000_s1054" style="position:absolute;left:0;text-align:left;margin-left:0;margin-top:0;width:596.45pt;height:58.95pt;z-index:251656192;mso-position-horizontal:center;mso-position-horizontal-relative:page;mso-position-vertical:bottom" coordsize="203">
          <v:rect id="矩形 130" o:spid="_x0000_s1057" style="position:absolute;top:1033;width:11925;height:146" fillcolor="#ffd966" stroked="f"/>
          <v:shape id="曲线 131" o:spid="_x0000_s1056" style="position:absolute;left:9295;top:181;width:2619;height:862" coordsize="2619,862" path="m595,l2618,r,862l,862,595,r,l595,r,l595,xe" fillcolor="black" stroked="f"/>
          <v:shape id="曲线 132" o:spid="_x0000_s1055" style="position:absolute;left:9586;width:2343;height:1108" coordsize="2343,1108" path="m596,l2343,7r,1100l,1107,596,r,l596,r,l596,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148" o:spid="_x0000_s1048" style="position:absolute;left:0;text-align:left;margin-left:-2.15pt;margin-top:59pt;width:596.7pt;height:32.85pt;z-index:251660288;mso-position-horizontal-relative:page" coordorigin="-42,2030203">
          <v:rect id="矩形 149" o:spid="_x0000_s1051" style="position:absolute;left:-42;top:2606;width:11888;height:81" fillcolor="#ffd966" stroked="f"/>
          <v:shape id="曲线 150" o:spid="_x0000_s1050" style="position:absolute;left:9226;top:2132;width:2608;height:479" coordsize="2608,479" path="m590,l2608,r,479l,479,590,r,l590,r,l590,xe" fillcolor="black" stroked="f"/>
          <v:shape id="曲线 151" o:spid="_x0000_s1049" style="position:absolute;left:9515;top:2030;width:2375;height:615" coordsize="2375,615" path="m604,l2375,4r,611l,615,604,r,l604,r,l604,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167" o:spid="_x0000_s1043" style="position:absolute;left:0;text-align:left;margin-left:2.5pt;margin-top:28.75pt;width:594.85pt;height:35.1pt;z-index:251663360;mso-position-horizontal-relative:page" coordorigin="49,1425203">
          <v:rect id="矩形 168" o:spid="_x0000_s1046" style="position:absolute;left:49;top:2040;width:11891;height:87" fillcolor="#ffd966" stroked="f"/>
          <v:shape id="曲线 169" o:spid="_x0000_s1045" style="position:absolute;left:9319;top:1533;width:2610;height:513" coordsize="2610,513" path="m592,l2611,r,513l,513,592,r,l592,r,l592,xe" fillcolor="black" stroked="f"/>
          <v:shape id="曲线 170" o:spid="_x0000_s1044" style="position:absolute;left:9608;top:1425;width:2337;height:660" coordsize="2337,660" path="m596,l2337,3r,656l,659,596,r,l596,r,l596,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184" o:spid="_x0000_s1036" style="position:absolute;left:0;text-align:left;margin-left:.75pt;margin-top:24.2pt;width:596.45pt;height:37.95pt;z-index:251661312;mso-position-horizontal-relative:page" coordorigin="14,483203">
          <v:rect id="矩形 185" o:spid="_x0000_s1039" style="position:absolute;left:14;top:1149;width:11925;height:93" fillcolor="#ffd966" stroked="f"/>
          <v:shape id="曲线 186" o:spid="_x0000_s1038" style="position:absolute;left:9310;top:599;width:2619;height:555" coordsize="2619,555" path="m595,l2618,r,555l,555,595,r,l595,r,l595,xe" fillcolor="black" stroked="f"/>
          <v:shape id="曲线 187" o:spid="_x0000_s1037" style="position:absolute;left:9601;top:483;width:2343;height:715" coordsize="2343,715" path="m596,l2343,5r,710l,715,596,r,l596,r,l596,xe" fillcolor="#ffd966" stroked="f"/>
          <w10:wrap anchorx="page"/>
        </v:group>
      </w:pict>
    </w:r>
    <w:r>
      <w:pict>
        <v:group id="组合 193" o:spid="_x0000_s1033" style="position:absolute;left:0;text-align:left;margin-left:0;margin-top:29.75pt;width:254.3pt;height:32pt;z-index:251662336;mso-position-horizontal:left;mso-position-horizontal-relative:page;mso-position-vertical-relative:page" coordorigin=",594203">
          <v:shapetype id="_x0000_t202" coordsize="21600,21600" o:spt="202" path="m,l,21600r21600,l21600,xe">
            <v:stroke joinstyle="miter"/>
            <v:path gradientshapeok="t" o:connecttype="rect"/>
          </v:shapetype>
          <v:shape id="文本框 194" o:spid="_x0000_s1035" type="#_x0000_t202" style="position:absolute;left:103;top:594;width:4983;height:640" filled="f" stroked="f">
            <v:textbox>
              <w:txbxContent>
                <w:p w:rsidR="00D5215D" w:rsidRDefault="006F64F1">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hint="eastAsia"/>
                      <w:b/>
                      <w:bCs/>
                      <w:sz w:val="28"/>
                      <w:szCs w:val="36"/>
                    </w:rPr>
                    <w:t xml:space="preserve">  2019</w:t>
                  </w:r>
                  <w:r>
                    <w:rPr>
                      <w:rFonts w:ascii="微软雅黑" w:eastAsia="微软雅黑" w:cs="微软雅黑" w:hint="eastAsia"/>
                      <w:b/>
                      <w:bCs/>
                      <w:sz w:val="28"/>
                      <w:szCs w:val="36"/>
                    </w:rPr>
                    <w:t>年度部门决算报表</w:t>
                  </w:r>
                </w:p>
              </w:txbxContent>
            </v:textbox>
          </v:shape>
          <v:rect id="矩形 195" o:spid="_x0000_s1034" style="position:absolute;top:756;width:192;height:329" fillcolor="black" stroked="f"/>
          <w10:wrap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208" o:spid="_x0000_s1028" style="position:absolute;left:0;text-align:left;margin-left:2.25pt;margin-top:28.5pt;width:544.5pt;height:35.35pt;z-index:251665408;mso-position-horizontal-relative:page" coordorigin="45,1420203">
          <v:rect id="矩形 209" o:spid="_x0000_s1031" style="position:absolute;left:45;top:2040;width:10884;height:87" fillcolor="#ffd966" stroked="f"/>
          <v:shape id="曲线 210" o:spid="_x0000_s1030" style="position:absolute;left:8530;top:1529;width:2389;height:515" coordsize="2389,515" path="m543,l2389,r,514l,514,543,r,l543,r,l543,xe" fillcolor="black" stroked="f"/>
          <v:shape id="曲线 211" o:spid="_x0000_s1029" style="position:absolute;left:8795;top:1420;width:2139;height:662" coordsize="2139,662" path="m544,l2139,3r,658l,661,544,r,l544,r,l544,xe" fillcolor="#ffd966" stroked="f"/>
          <w10:wrap anchorx="page"/>
        </v:group>
      </w:pict>
    </w:r>
    <w:r w:rsidR="006F64F1">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6" o:spid="_x0000_s1088" style="position:absolute;left:0;text-align:left;margin-left:0;margin-top:29.75pt;width:157.5pt;height:32.05pt;z-index:251650048;mso-position-horizontal:left;mso-position-horizontal-relative:page;mso-position-vertical-relative:page" coordorigin=",594203">
          <v:shapetype id="_x0000_t202" coordsize="21600,21600" o:spt="202" path="m,l,21600r21600,l21600,xe">
            <v:stroke joinstyle="miter"/>
            <v:path gradientshapeok="t" o:connecttype="rect"/>
          </v:shapetype>
          <v:shape id="文本框 7" o:spid="_x0000_s1090" type="#_x0000_t202" style="position:absolute;left:64;top:594;width:3086;height:641" filled="f" stroked="f">
            <v:textbox>
              <w:txbxContent>
                <w:p w:rsidR="00D5215D" w:rsidRDefault="006F64F1">
                  <w:pPr>
                    <w:rPr>
                      <w:rFonts w:ascii="微软雅黑" w:eastAsia="微软雅黑" w:cs="微软雅黑"/>
                      <w:b/>
                      <w:bCs/>
                      <w:sz w:val="28"/>
                      <w:szCs w:val="36"/>
                    </w:rPr>
                  </w:pPr>
                  <w:r>
                    <w:rPr>
                      <w:rFonts w:ascii="微软雅黑" w:eastAsia="微软雅黑" w:cs="微软雅黑" w:hint="eastAsia"/>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1089" style="position:absolute;top:757;width:119;height:330" fillcolor="black" stroked="f"/>
          <w10:wrap anchorx="page" anchory="page"/>
        </v:group>
      </w:pict>
    </w:r>
    <w:r>
      <w:pict>
        <v:group id="组合 14" o:spid="_x0000_s1084" style="position:absolute;left:0;text-align:left;margin-left:0;margin-top:0;width:596.45pt;height:58.95pt;z-index:251651072;mso-position-horizontal:center;mso-position-horizontal-relative:page;mso-position-vertical:bottom" coordsize="203">
          <v:rect id="矩形 15" o:spid="_x0000_s1087" style="position:absolute;top:1033;width:11925;height:146" fillcolor="#ffd966" stroked="f"/>
          <v:shape id="曲线 16" o:spid="_x0000_s1086" style="position:absolute;left:9295;top:181;width:2619;height:862" coordsize="2619,862" path="m595,l2618,r,862l,862,595,r,l595,r,l595,xe" fillcolor="black" stroked="f"/>
          <v:shape id="曲线 17" o:spid="_x0000_s1085" style="position:absolute;left:9586;width:2343;height:1108" coordsize="2343,1108" path="m596,l2343,7r,1100l,1107,596,r,l596,r,l596,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EDB" w:rsidRDefault="00760EDB">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53" o:spid="_x0000_s1080" style="position:absolute;left:0;text-align:left;margin-left:0;margin-top:53.75pt;width:594.8pt;height:31.5pt;z-index:251653120;mso-position-horizontal-relative:page" coordorigin=",1925203">
          <v:rect id="矩形 54" o:spid="_x0000_s1083" style="position:absolute;top:2479;width:11891;height:76" fillcolor="#ffd966" stroked="f"/>
          <v:shape id="曲线 55" o:spid="_x0000_s1082" style="position:absolute;left:9268;top:2023;width:2611;height:459" coordsize="2611,459" path="m592,l2611,r,459l,459,592,r,l592,r,l592,xe" fillcolor="black" stroked="f"/>
          <v:shape id="曲线 56" o:spid="_x0000_s1081" style="position:absolute;left:9557;top:1925;width:2337;height:592" coordsize="2337,592" path="m596,l2337,4r,588l,592,596,r,l596,r,l596,xe" fillcolor="#ffd966" stroked="f"/>
          <w10:wrap anchorx="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15D" w:rsidRDefault="00D5215D">
    <w:pPr>
      <w:pStyle w:val="a7"/>
    </w:pPr>
    <w:r>
      <w:pict>
        <v:group id="组合 88" o:spid="_x0000_s1068" style="position:absolute;left:0;text-align:left;margin-left:2.75pt;margin-top:46.95pt;width:596.9pt;height:32.75pt;z-index:251655168;mso-position-horizontal-relative:page" coordorigin="54,1789203">
          <v:rect id="矩形 89" o:spid="_x0000_s1071" style="position:absolute;left:54;top:2364;width:11889;height:80" fillcolor="#ffd966" stroked="f"/>
          <v:shape id="曲线 90" o:spid="_x0000_s1070" style="position:absolute;left:9325;top:1890;width:2611;height:478" coordsize="2611,478" path="m592,l2611,r,478l,478,592,r,l592,r,l592,xe" fillcolor="black" stroked="f"/>
          <v:shape id="曲线 91" o:spid="_x0000_s1069" style="position:absolute;left:9614;top:1789;width:2378;height:615" coordsize="2378,615" path="m606,l2378,3r,612l,615,606,r,l606,r,l606,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55EC061B"/>
    <w:multiLevelType w:val="multilevel"/>
    <w:tmpl w:val="55EC061B"/>
    <w:lvl w:ilvl="0">
      <w:start w:val="1"/>
      <w:numFmt w:val="japaneseCounting"/>
      <w:lvlText w:val="%1、"/>
      <w:lvlJc w:val="left"/>
      <w:pPr>
        <w:tabs>
          <w:tab w:val="left" w:pos="0"/>
        </w:tabs>
        <w:ind w:left="660" w:hanging="660"/>
      </w:pPr>
      <w:rPr>
        <w:rFonts w:hint="default"/>
      </w:rPr>
    </w:lvl>
    <w:lvl w:ilvl="1">
      <w:start w:val="1"/>
      <w:numFmt w:val="lowerLetter"/>
      <w:lvlText w:val="%2)"/>
      <w:lvlJc w:val="left"/>
      <w:pPr>
        <w:tabs>
          <w:tab w:val="left" w:pos="0"/>
        </w:tabs>
        <w:ind w:left="1480" w:hanging="420"/>
      </w:pPr>
    </w:lvl>
    <w:lvl w:ilvl="2">
      <w:start w:val="1"/>
      <w:numFmt w:val="lowerRoman"/>
      <w:lvlText w:val="%3."/>
      <w:lvlJc w:val="right"/>
      <w:pPr>
        <w:tabs>
          <w:tab w:val="left" w:pos="0"/>
        </w:tabs>
        <w:ind w:left="1900" w:hanging="420"/>
      </w:pPr>
    </w:lvl>
    <w:lvl w:ilvl="3">
      <w:start w:val="1"/>
      <w:numFmt w:val="decimal"/>
      <w:lvlText w:val="%4."/>
      <w:lvlJc w:val="left"/>
      <w:pPr>
        <w:tabs>
          <w:tab w:val="left" w:pos="0"/>
        </w:tabs>
        <w:ind w:left="2320" w:hanging="420"/>
      </w:pPr>
    </w:lvl>
    <w:lvl w:ilvl="4">
      <w:start w:val="1"/>
      <w:numFmt w:val="lowerLetter"/>
      <w:lvlText w:val="%5)"/>
      <w:lvlJc w:val="left"/>
      <w:pPr>
        <w:tabs>
          <w:tab w:val="left" w:pos="0"/>
        </w:tabs>
        <w:ind w:left="2740" w:hanging="420"/>
      </w:pPr>
    </w:lvl>
    <w:lvl w:ilvl="5">
      <w:start w:val="1"/>
      <w:numFmt w:val="lowerRoman"/>
      <w:lvlText w:val="%6."/>
      <w:lvlJc w:val="right"/>
      <w:pPr>
        <w:tabs>
          <w:tab w:val="left" w:pos="0"/>
        </w:tabs>
        <w:ind w:left="3160" w:hanging="420"/>
      </w:pPr>
    </w:lvl>
    <w:lvl w:ilvl="6">
      <w:start w:val="1"/>
      <w:numFmt w:val="decimal"/>
      <w:lvlText w:val="%7."/>
      <w:lvlJc w:val="left"/>
      <w:pPr>
        <w:tabs>
          <w:tab w:val="left" w:pos="0"/>
        </w:tabs>
        <w:ind w:left="3580" w:hanging="420"/>
      </w:pPr>
    </w:lvl>
    <w:lvl w:ilvl="7">
      <w:start w:val="1"/>
      <w:numFmt w:val="lowerLetter"/>
      <w:lvlText w:val="%8)"/>
      <w:lvlJc w:val="left"/>
      <w:pPr>
        <w:tabs>
          <w:tab w:val="left" w:pos="0"/>
        </w:tabs>
        <w:ind w:left="4000" w:hanging="420"/>
      </w:pPr>
    </w:lvl>
    <w:lvl w:ilvl="8">
      <w:start w:val="1"/>
      <w:numFmt w:val="lowerRoman"/>
      <w:lvlText w:val="%9."/>
      <w:lvlJc w:val="right"/>
      <w:pPr>
        <w:tabs>
          <w:tab w:val="left" w:pos="0"/>
        </w:tabs>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6D12D3"/>
    <w:rsid w:val="00075DAF"/>
    <w:rsid w:val="000B7400"/>
    <w:rsid w:val="00221C1E"/>
    <w:rsid w:val="00246C26"/>
    <w:rsid w:val="002852BB"/>
    <w:rsid w:val="004F3F42"/>
    <w:rsid w:val="005B7357"/>
    <w:rsid w:val="006D12D3"/>
    <w:rsid w:val="006F64F1"/>
    <w:rsid w:val="00760EDB"/>
    <w:rsid w:val="009F6DDA"/>
    <w:rsid w:val="00AA1468"/>
    <w:rsid w:val="00BE3FD6"/>
    <w:rsid w:val="00C30345"/>
    <w:rsid w:val="00C941EC"/>
    <w:rsid w:val="00D5215D"/>
    <w:rsid w:val="22821C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5D"/>
    <w:pPr>
      <w:widowControl w:val="0"/>
      <w:jc w:val="both"/>
    </w:pPr>
    <w:rPr>
      <w:rFonts w:ascii="等线" w:eastAsia="等线" w:cs="Arial"/>
      <w:kern w:val="2"/>
      <w:sz w:val="21"/>
      <w:szCs w:val="22"/>
    </w:rPr>
  </w:style>
  <w:style w:type="paragraph" w:styleId="1">
    <w:name w:val="heading 1"/>
    <w:basedOn w:val="a"/>
    <w:next w:val="a"/>
    <w:rsid w:val="00D5215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D5215D"/>
    <w:pPr>
      <w:jc w:val="left"/>
    </w:pPr>
  </w:style>
  <w:style w:type="paragraph" w:styleId="a4">
    <w:name w:val="Body Text"/>
    <w:basedOn w:val="a"/>
    <w:rsid w:val="00D5215D"/>
    <w:rPr>
      <w:rFonts w:ascii="仿宋_GB2312" w:eastAsia="仿宋_GB2312" w:cs="仿宋_GB2312"/>
      <w:sz w:val="32"/>
      <w:szCs w:val="32"/>
      <w:lang w:val="zh-CN" w:bidi="zh-CN"/>
    </w:rPr>
  </w:style>
  <w:style w:type="paragraph" w:styleId="a5">
    <w:name w:val="Balloon Text"/>
    <w:basedOn w:val="a"/>
    <w:qFormat/>
    <w:rsid w:val="00D5215D"/>
    <w:rPr>
      <w:sz w:val="18"/>
      <w:szCs w:val="18"/>
    </w:rPr>
  </w:style>
  <w:style w:type="paragraph" w:styleId="a6">
    <w:name w:val="footer"/>
    <w:basedOn w:val="a"/>
    <w:qFormat/>
    <w:rsid w:val="00D5215D"/>
    <w:pPr>
      <w:tabs>
        <w:tab w:val="center" w:pos="4153"/>
        <w:tab w:val="right" w:pos="8306"/>
      </w:tabs>
      <w:snapToGrid w:val="0"/>
      <w:jc w:val="left"/>
    </w:pPr>
    <w:rPr>
      <w:sz w:val="18"/>
      <w:szCs w:val="18"/>
    </w:rPr>
  </w:style>
  <w:style w:type="paragraph" w:styleId="a7">
    <w:name w:val="header"/>
    <w:basedOn w:val="a"/>
    <w:rsid w:val="00D5215D"/>
    <w:pPr>
      <w:tabs>
        <w:tab w:val="center" w:pos="4153"/>
        <w:tab w:val="right" w:pos="8306"/>
      </w:tabs>
      <w:snapToGrid w:val="0"/>
      <w:jc w:val="center"/>
    </w:pPr>
    <w:rPr>
      <w:sz w:val="18"/>
      <w:szCs w:val="18"/>
    </w:rPr>
  </w:style>
  <w:style w:type="paragraph" w:customStyle="1" w:styleId="10">
    <w:name w:val="列出段落1"/>
    <w:basedOn w:val="a"/>
    <w:rsid w:val="00D5215D"/>
    <w:pPr>
      <w:spacing w:before="2"/>
      <w:ind w:left="119" w:right="434" w:firstLine="643"/>
    </w:pPr>
    <w:rPr>
      <w:rFonts w:ascii="仿宋_GB2312" w:eastAsia="仿宋_GB2312" w:cs="仿宋_GB2312"/>
      <w:lang w:val="zh-CN" w:bidi="zh-CN"/>
    </w:rPr>
  </w:style>
  <w:style w:type="character" w:customStyle="1" w:styleId="font11">
    <w:name w:val="font11"/>
    <w:qFormat/>
    <w:rsid w:val="00D5215D"/>
    <w:rPr>
      <w:rFonts w:ascii="仿宋_GB2312" w:eastAsia="仿宋_GB2312" w:cs="仿宋_GB2312"/>
      <w:color w:val="000000"/>
      <w:sz w:val="18"/>
      <w:szCs w:val="18"/>
      <w:u w:val="none"/>
      <w:lang w:bidi="ar-SA"/>
    </w:rPr>
  </w:style>
  <w:style w:type="character" w:customStyle="1" w:styleId="font112">
    <w:name w:val="font112"/>
    <w:qFormat/>
    <w:rsid w:val="00D5215D"/>
    <w:rPr>
      <w:rFonts w:ascii="宋体" w:eastAsia="宋体" w:cs="宋体"/>
      <w:color w:val="000000"/>
      <w:sz w:val="18"/>
      <w:szCs w:val="18"/>
      <w:u w:val="none"/>
      <w:lang w:bidi="ar-SA"/>
    </w:rPr>
  </w:style>
  <w:style w:type="character" w:customStyle="1" w:styleId="font141">
    <w:name w:val="font141"/>
    <w:qFormat/>
    <w:rsid w:val="00D5215D"/>
    <w:rPr>
      <w:rFonts w:ascii="Times New Roman" w:hAnsi="Times New Roman" w:cs="Times New Roman"/>
      <w:color w:val="000000"/>
      <w:sz w:val="18"/>
      <w:szCs w:val="18"/>
      <w:u w:val="none"/>
      <w:lang w:bidi="ar-SA"/>
    </w:rPr>
  </w:style>
  <w:style w:type="paragraph" w:customStyle="1" w:styleId="2">
    <w:name w:val="列出段落2"/>
    <w:basedOn w:val="a"/>
    <w:qFormat/>
    <w:rsid w:val="00D5215D"/>
    <w:pPr>
      <w:ind w:firstLineChars="200" w:firstLine="200"/>
    </w:pPr>
  </w:style>
  <w:style w:type="character" w:customStyle="1" w:styleId="font171">
    <w:name w:val="font171"/>
    <w:basedOn w:val="a0"/>
    <w:rsid w:val="00D5215D"/>
    <w:rPr>
      <w:rFonts w:ascii="仿宋_GB2312" w:eastAsia="仿宋_GB2312" w:cs="仿宋_GB2312"/>
      <w:color w:val="000000"/>
      <w:sz w:val="18"/>
      <w:szCs w:val="18"/>
      <w:u w:val="none"/>
    </w:rPr>
  </w:style>
  <w:style w:type="character" w:customStyle="1" w:styleId="font51">
    <w:name w:val="font51"/>
    <w:basedOn w:val="a0"/>
    <w:qFormat/>
    <w:rsid w:val="00D5215D"/>
    <w:rPr>
      <w:rFonts w:ascii="Times New Roman" w:hAnsi="Times New Roman" w:cs="Times New Roman"/>
      <w:color w:val="000000"/>
      <w:sz w:val="18"/>
      <w:szCs w:val="18"/>
      <w:u w:val="none"/>
    </w:rPr>
  </w:style>
  <w:style w:type="character" w:customStyle="1" w:styleId="font161">
    <w:name w:val="font161"/>
    <w:basedOn w:val="a0"/>
    <w:qFormat/>
    <w:rsid w:val="00D5215D"/>
    <w:rPr>
      <w:rFonts w:ascii="宋体" w:eastAsia="宋体" w:cs="宋体"/>
      <w:color w:val="000000"/>
      <w:sz w:val="18"/>
      <w:szCs w:val="18"/>
      <w:u w:val="none"/>
    </w:rPr>
  </w:style>
  <w:style w:type="character" w:customStyle="1" w:styleId="font81">
    <w:name w:val="font81"/>
    <w:basedOn w:val="a0"/>
    <w:rsid w:val="00D5215D"/>
    <w:rPr>
      <w:rFonts w:ascii="Times New Roman" w:hAnsi="Times New Roman" w:cs="Times New Roman"/>
      <w:color w:val="000000"/>
      <w:sz w:val="21"/>
      <w:szCs w:val="21"/>
      <w:u w:val="none"/>
    </w:rPr>
  </w:style>
  <w:style w:type="character" w:customStyle="1" w:styleId="font121">
    <w:name w:val="font121"/>
    <w:basedOn w:val="a0"/>
    <w:rsid w:val="00D5215D"/>
    <w:rPr>
      <w:rFonts w:ascii="Times New Roman" w:hAnsi="Times New Roman" w:cs="Times New Roman"/>
      <w:color w:val="000000"/>
      <w:sz w:val="20"/>
      <w:szCs w:val="20"/>
      <w:u w:val="none"/>
    </w:rPr>
  </w:style>
  <w:style w:type="character" w:customStyle="1" w:styleId="font131">
    <w:name w:val="font131"/>
    <w:basedOn w:val="a0"/>
    <w:qFormat/>
    <w:rsid w:val="00D5215D"/>
    <w:rPr>
      <w:rFonts w:ascii="宋体" w:eastAsia="宋体" w:cs="宋体"/>
      <w:color w:val="000000"/>
      <w:sz w:val="20"/>
      <w:szCs w:val="20"/>
      <w:u w:val="none"/>
    </w:rPr>
  </w:style>
  <w:style w:type="paragraph" w:customStyle="1" w:styleId="3">
    <w:name w:val="列出段落3"/>
    <w:basedOn w:val="a"/>
    <w:qFormat/>
    <w:rsid w:val="00D5215D"/>
    <w:pPr>
      <w:ind w:firstLineChars="200" w:firstLine="200"/>
    </w:pPr>
  </w:style>
  <w:style w:type="character" w:styleId="a8">
    <w:name w:val="annotation reference"/>
    <w:basedOn w:val="a0"/>
    <w:uiPriority w:val="99"/>
    <w:semiHidden/>
    <w:unhideWhenUsed/>
    <w:rsid w:val="00D5215D"/>
    <w:rPr>
      <w:sz w:val="21"/>
      <w:szCs w:val="21"/>
    </w:rPr>
  </w:style>
  <w:style w:type="paragraph" w:styleId="a9">
    <w:name w:val="Revision"/>
    <w:hidden/>
    <w:uiPriority w:val="99"/>
    <w:unhideWhenUsed/>
    <w:rsid w:val="004F3F42"/>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gif"/><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6"/>
    <customShpInfo spid="_x0000_s1075"/>
    <customShpInfo spid="_x0000_s1071"/>
    <customShpInfo spid="_x0000_s1070"/>
    <customShpInfo spid="_x0000_s1069"/>
    <customShpInfo spid="_x0000_s1068"/>
    <customShpInfo spid="_x0000_s1067"/>
    <customShpInfo spid="_x0000_s1066"/>
    <customShpInfo spid="_x0000_s1065"/>
    <customShpInfo spid="_x0000_s1064"/>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6"/>
    <customShpInfo spid="_x0000_s1045"/>
    <customShpInfo spid="_x0000_s1044"/>
    <customShpInfo spid="_x0000_s1043"/>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2067"/>
    <customShpInfo spid="_x0000_s2066"/>
    <customShpInfo spid="_x0000_s2065"/>
    <customShpInfo spid="_x0000_s2064"/>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33</Pages>
  <Words>1805</Words>
  <Characters>10294</Characters>
  <Application>Microsoft Office Word</Application>
  <DocSecurity>0</DocSecurity>
  <Lines>85</Lines>
  <Paragraphs>24</Paragraphs>
  <ScaleCrop>false</ScaleCrop>
  <Company>Microsoft</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111</cp:revision>
  <cp:lastPrinted>2020-07-30T02:37:00Z</cp:lastPrinted>
  <dcterms:created xsi:type="dcterms:W3CDTF">2020-07-29T09:42:00Z</dcterms:created>
  <dcterms:modified xsi:type="dcterms:W3CDTF">2021-06-01T02:26:00Z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