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3" w:name="_GoBack"/>
      <w:r>
        <w:rPr>
          <w:rFonts w:hint="eastAsia" w:ascii="Times New Roman" w:hAnsi="Times New Roman" w:eastAsia="方正小标宋简体" w:cs="Times New Roman"/>
          <w:sz w:val="44"/>
          <w:szCs w:val="44"/>
        </w:rPr>
        <w:t>第八小学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第八小学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36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（一）正确贯彻执行党的教育方针、政策、法规。</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（二）维护学校的教学秩序，为学生创造良好的学习环境。</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（三）积极稳妥地推进教育改革，按教育规律办事，不断提高教育质量。</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（四）根据学校规模，设置学校管理机构，建立健全各项规章制度和岗位责任制。</w:t>
      </w:r>
    </w:p>
    <w:p>
      <w:pPr>
        <w:widowControl/>
        <w:spacing w:line="520" w:lineRule="exact"/>
        <w:ind w:left="790" w:leftChars="300" w:hanging="160" w:hangingChars="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（五）坚持教书育人，服务育人，环境育人方针，加强对学生的思想品德教育，使学生的德智体全面发展。            </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（六）抓好教师队伍建设，使每个教师都热心于教育事业。</w:t>
      </w:r>
    </w:p>
    <w:p>
      <w:pPr>
        <w:autoSpaceDE w:val="0"/>
        <w:autoSpaceDN w:val="0"/>
        <w:adjustRightInd w:val="0"/>
        <w:spacing w:line="584"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（七）做好安全防范，保证学生的人身安全。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253"/>
        <w:gridCol w:w="1157"/>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5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4443" w:type="dxa"/>
            <w:vMerge w:val="continue"/>
            <w:shd w:val="clear" w:color="auto" w:fill="auto"/>
            <w:vAlign w:val="center"/>
          </w:tcPr>
          <w:p/>
        </w:tc>
        <w:tc>
          <w:tcPr>
            <w:tcW w:w="1253" w:type="dxa"/>
            <w:vMerge w:val="continue"/>
            <w:shd w:val="clear" w:color="auto" w:fill="auto"/>
            <w:vAlign w:val="center"/>
          </w:tcPr>
          <w:p/>
        </w:tc>
        <w:tc>
          <w:tcPr>
            <w:tcW w:w="1157"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廊坊市第八小学</w:t>
            </w:r>
          </w:p>
        </w:tc>
        <w:tc>
          <w:tcPr>
            <w:tcW w:w="125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157"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廊坊市第八小学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第八小学2022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1014.77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1001.34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13.43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1375.03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2389.8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1064.24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减少96.87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1161.11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合同制教师工资福利</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（二）分项绩效目标</w:t>
      </w:r>
    </w:p>
    <w:p>
      <w:pPr>
        <w:pStyle w:val="19"/>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1、提高义务教育水平，免除城市区中小学生学杂费，提供免费教科书，解决大班额问题及入学难问题。对贫困中小学生进行补助。</w:t>
      </w:r>
    </w:p>
    <w:p>
      <w:pPr>
        <w:pStyle w:val="20"/>
        <w:keepNext w:val="0"/>
        <w:keepLines w:val="0"/>
        <w:pageBreakBefore w:val="0"/>
        <w:kinsoku/>
        <w:wordWrap/>
        <w:overflowPunct/>
        <w:topLinePunct w:val="0"/>
        <w:autoSpaceDE/>
        <w:autoSpaceDN/>
        <w:bidi w:val="0"/>
        <w:adjustRightInd/>
        <w:snapToGrid/>
        <w:spacing w:line="584" w:lineRule="exact"/>
        <w:ind w:left="315" w:leftChars="15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2、按质按量完成教育教学方面的各项任务，稳步提升学校的教育教学质量，学生综合素质评价优秀率达到85%,合格率达到100%。</w:t>
      </w:r>
    </w:p>
    <w:p>
      <w:pPr>
        <w:pStyle w:val="20"/>
        <w:keepNext w:val="0"/>
        <w:keepLines w:val="0"/>
        <w:pageBreakBefore w:val="0"/>
        <w:kinsoku/>
        <w:wordWrap/>
        <w:overflowPunct/>
        <w:topLinePunct w:val="0"/>
        <w:autoSpaceDE/>
        <w:autoSpaceDN/>
        <w:bidi w:val="0"/>
        <w:adjustRightInd/>
        <w:snapToGrid/>
        <w:spacing w:line="584" w:lineRule="exact"/>
        <w:ind w:left="42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keepNext w:val="0"/>
        <w:keepLines w:val="0"/>
        <w:pageBreakBefore w:val="0"/>
        <w:kinsoku/>
        <w:wordWrap/>
        <w:overflowPunct/>
        <w:topLinePunct w:val="0"/>
        <w:autoSpaceDE/>
        <w:autoSpaceDN/>
        <w:bidi w:val="0"/>
        <w:adjustRightInd/>
        <w:snapToGrid/>
        <w:spacing w:line="584" w:lineRule="exact"/>
        <w:ind w:left="42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4、提升学校基础设施设备的整体水平。加强学校基础设施设备的维护,确保校园安全,落实校园防火及其他安全隐患的预防工作。确保校园各设施设备的正常运行。</w:t>
      </w:r>
    </w:p>
    <w:p>
      <w:pPr>
        <w:pStyle w:val="20"/>
        <w:keepNext w:val="0"/>
        <w:keepLines w:val="0"/>
        <w:pageBreakBefore w:val="0"/>
        <w:kinsoku/>
        <w:wordWrap/>
        <w:overflowPunct/>
        <w:topLinePunct w:val="0"/>
        <w:autoSpaceDE/>
        <w:autoSpaceDN/>
        <w:bidi w:val="0"/>
        <w:adjustRightInd/>
        <w:snapToGrid/>
        <w:spacing w:line="584" w:lineRule="exact"/>
        <w:ind w:left="210" w:leftChars="100" w:firstLine="480" w:firstLineChars="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keepNext w:val="0"/>
        <w:keepLines w:val="0"/>
        <w:pageBreakBefore w:val="0"/>
        <w:kinsoku/>
        <w:wordWrap/>
        <w:overflowPunct/>
        <w:topLinePunct w:val="0"/>
        <w:autoSpaceDE/>
        <w:autoSpaceDN/>
        <w:bidi w:val="0"/>
        <w:adjustRightInd/>
        <w:snapToGrid/>
        <w:spacing w:line="584" w:lineRule="exact"/>
        <w:ind w:left="420"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6、学校的文化宣传整体布局,建成学校校史馆,完成各班级、各科室及教师办公室的文化宣传</w:t>
      </w:r>
    </w:p>
    <w:p>
      <w:pPr>
        <w:pStyle w:val="20"/>
        <w:keepNext w:val="0"/>
        <w:keepLines w:val="0"/>
        <w:pageBreakBefore w:val="0"/>
        <w:kinsoku/>
        <w:wordWrap/>
        <w:overflowPunct/>
        <w:topLinePunct w:val="0"/>
        <w:autoSpaceDE/>
        <w:autoSpaceDN/>
        <w:bidi w:val="0"/>
        <w:adjustRightInd/>
        <w:snapToGrid/>
        <w:spacing w:line="584" w:lineRule="exact"/>
        <w:ind w:firstLine="160" w:firstLineChars="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置。加大学校办学理念、目标的宣传,形成具有特色的校园文化氛围。</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7、办人民满意的学校,教师、学生、家长整体满意度达到90%以上。</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1、成立学校监督小组，监督学校工作，强化工作落实。</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6、加强政治理论学习，强化党风廉政建设。做好师德传承活动，落实老中青传帮带。弘扬办学精神。加强师德宣传与学习活动。开展形式多样、扎实有效的师德教育活动。</w:t>
      </w:r>
    </w:p>
    <w:p>
      <w:pPr>
        <w:pStyle w:val="21"/>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77"/>
        <w:gridCol w:w="980"/>
        <w:gridCol w:w="2420"/>
        <w:gridCol w:w="3480"/>
        <w:gridCol w:w="2680"/>
        <w:gridCol w:w="771"/>
        <w:gridCol w:w="771"/>
        <w:gridCol w:w="91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4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5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6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4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5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79"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4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49" w:type="pct"/>
            <w:vMerge w:val="continue"/>
            <w:tcBorders>
              <w:tl2br w:val="nil"/>
              <w:tr2bl w:val="nil"/>
            </w:tcBorders>
            <w:vAlign w:val="center"/>
          </w:tcPr>
          <w:p/>
        </w:tc>
        <w:tc>
          <w:tcPr>
            <w:tcW w:w="350" w:type="pct"/>
            <w:vMerge w:val="continue"/>
            <w:tcBorders>
              <w:tl2br w:val="nil"/>
              <w:tr2bl w:val="nil"/>
            </w:tcBorders>
            <w:vAlign w:val="center"/>
          </w:tcPr>
          <w:p/>
        </w:tc>
        <w:tc>
          <w:tcPr>
            <w:tcW w:w="866" w:type="pct"/>
            <w:vMerge w:val="continue"/>
            <w:tcBorders>
              <w:tl2br w:val="nil"/>
              <w:tr2bl w:val="nil"/>
            </w:tcBorders>
            <w:vAlign w:val="center"/>
          </w:tcPr>
          <w:p/>
        </w:tc>
        <w:tc>
          <w:tcPr>
            <w:tcW w:w="1245" w:type="pct"/>
            <w:vMerge w:val="continue"/>
            <w:tcBorders>
              <w:tl2br w:val="nil"/>
              <w:tr2bl w:val="nil"/>
            </w:tcBorders>
            <w:vAlign w:val="center"/>
          </w:tcPr>
          <w:p/>
        </w:tc>
        <w:tc>
          <w:tcPr>
            <w:tcW w:w="959" w:type="pct"/>
            <w:vMerge w:val="continue"/>
            <w:tcBorders>
              <w:tl2br w:val="nil"/>
              <w:tr2bl w:val="nil"/>
            </w:tcBorders>
            <w:vAlign w:val="center"/>
          </w:tcPr>
          <w:p/>
        </w:tc>
        <w:tc>
          <w:tcPr>
            <w:tcW w:w="27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7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49"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90" w:hRule="atLeast"/>
          <w:jc w:val="center"/>
        </w:trPr>
        <w:tc>
          <w:tcPr>
            <w:tcW w:w="34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部门产出</w:t>
            </w: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数量</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数量</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时效</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成本</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hint="eastAsia" w:ascii="方正书宋_GBK" w:eastAsia="方正书宋_GBK"/>
              </w:rPr>
              <w:t>质量</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社会</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ascii="方正书宋_GBK" w:eastAsia="方正书宋_GBK"/>
              </w:rPr>
            </w:pPr>
            <w:r>
              <w:rPr>
                <w:rFonts w:ascii="方正书宋_GBK" w:eastAsia="方正书宋_GBK"/>
              </w:rPr>
              <w:t>效益</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keepNext w:val="0"/>
              <w:keepLines w:val="0"/>
              <w:pageBreakBefore w:val="0"/>
              <w:widowControl/>
              <w:kinsoku/>
              <w:wordWrap/>
              <w:overflowPunct/>
              <w:topLinePunct w:val="0"/>
              <w:autoSpaceDE/>
              <w:autoSpaceDN/>
              <w:bidi w:val="0"/>
              <w:adjustRightInd w:val="0"/>
              <w:snapToGrid w:val="0"/>
              <w:spacing w:line="240" w:lineRule="exact"/>
              <w:jc w:val="both"/>
              <w:textAlignment w:val="auto"/>
              <w:rPr>
                <w:rFonts w:hint="eastAsia" w:ascii="仿宋_GB2312" w:hAnsi="仿宋_GB2312" w:eastAsia="仿宋_GB2312" w:cs="仿宋_GB2312"/>
              </w:rPr>
            </w:pP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ascii="宋体" w:hAnsi="宋体" w:cs="宋体"/>
                <w:sz w:val="22"/>
              </w:rPr>
            </w:pPr>
            <w:r>
              <w:rPr>
                <w:rFonts w:hint="eastAsia"/>
                <w:sz w:val="22"/>
              </w:rPr>
              <w:t>服务对象满意度指标</w:t>
            </w:r>
          </w:p>
        </w:tc>
        <w:tc>
          <w:tcPr>
            <w:tcW w:w="866"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124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95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349"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pPr>
          </w:p>
        </w:tc>
        <w:tc>
          <w:tcPr>
            <w:tcW w:w="350"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ascii="宋体" w:hAnsi="宋体" w:cs="宋体"/>
                <w:sz w:val="22"/>
              </w:rPr>
            </w:pPr>
            <w:r>
              <w:rPr>
                <w:rFonts w:hint="eastAsia"/>
                <w:sz w:val="22"/>
              </w:rPr>
              <w:t>服务对象满意度指标</w:t>
            </w:r>
          </w:p>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ascii="方正书宋_GBK" w:eastAsia="方正书宋_GBK"/>
              </w:rPr>
            </w:pPr>
          </w:p>
        </w:tc>
        <w:tc>
          <w:tcPr>
            <w:tcW w:w="866" w:type="pct"/>
            <w:tcBorders>
              <w:tl2br w:val="nil"/>
              <w:tr2bl w:val="nil"/>
            </w:tcBorders>
            <w:noWrap/>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1245" w:type="pct"/>
            <w:tcBorders>
              <w:tl2br w:val="nil"/>
              <w:tr2bl w:val="nil"/>
            </w:tcBorders>
            <w:noWrap/>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959" w:type="pct"/>
            <w:tcBorders>
              <w:tl2br w:val="nil"/>
              <w:tr2bl w:val="nil"/>
            </w:tcBorders>
            <w:noWrap/>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75"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327"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349" w:type="pct"/>
            <w:tcBorders>
              <w:tl2br w:val="nil"/>
              <w:tr2bl w:val="nil"/>
            </w:tcBorders>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hint="eastAsia" w:ascii="Times New Roman" w:hAnsi="Times New Roman" w:eastAsia="仿宋_GB2312" w:cs="Times New Roman"/>
          <w:sz w:val="28"/>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sz w:val="28"/>
          <w:szCs w:val="28"/>
        </w:rPr>
        <w:t>城乡义务教育生均公用经费[区级]绩效目标表</w:t>
      </w:r>
      <w:bookmarkStart w:id="0" w:name="_Toc29799657"/>
      <w:bookmarkEnd w:id="0"/>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9"/>
        <w:gridCol w:w="1825"/>
        <w:gridCol w:w="1904"/>
        <w:gridCol w:w="4137"/>
        <w:gridCol w:w="1182"/>
        <w:gridCol w:w="32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64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7"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t>.改善办学条件，提升教育环境，促进义务教育发展</w:t>
            </w:r>
            <w:r>
              <w:rPr>
                <w:rFonts w:hint="eastAsia" w:ascii="仿宋_GB2312" w:hAnsi="仿宋_GB2312" w:eastAsia="仿宋_GB2312" w:cs="仿宋_GB2312"/>
                <w:lang w:eastAsia="zh-CN"/>
              </w:rPr>
              <w:t>。</w:t>
            </w:r>
            <w:r>
              <w:rPr>
                <w:rFonts w:hint="eastAsia" w:ascii="仿宋_GB2312" w:hAnsi="仿宋_GB2312" w:eastAsia="仿宋_GB2312" w:cs="仿宋_GB2312"/>
              </w:rPr>
              <w:t>3.开展教师培训，提高教师队伍水平。4.开展文体活动，提高学生综合素质。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67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17"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1162"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3028人</w:t>
            </w: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100%</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100%</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42" w:type="pct"/>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417"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≥90%</w:t>
            </w:r>
          </w:p>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p>
        </w:tc>
        <w:tc>
          <w:tcPr>
            <w:tcW w:w="1162" w:type="pct"/>
            <w:vAlign w:val="center"/>
          </w:tcPr>
          <w:p>
            <w:pPr>
              <w:pStyle w:val="1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14" w:lineRule="exact"/>
        <w:ind w:firstLine="420" w:firstLineChars="200"/>
        <w:jc w:val="center"/>
        <w:rPr>
          <w:rFonts w:hint="eastAsia" w:ascii="仿宋_GB2312" w:hAnsi="仿宋_GB2312" w:eastAsia="仿宋_GB2312" w:cs="仿宋_GB2312"/>
        </w:rPr>
      </w:pPr>
    </w:p>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城乡义务教育生均公用经费[中央].绩效目标表</w:t>
      </w:r>
    </w:p>
    <w:p>
      <w:pPr>
        <w:spacing w:line="14" w:lineRule="exact"/>
        <w:ind w:firstLine="420" w:firstLineChars="200"/>
        <w:jc w:val="center"/>
        <w:rPr>
          <w:rFonts w:hint="eastAsia" w:ascii="仿宋_GB2312" w:hAnsi="仿宋_GB2312" w:eastAsia="仿宋_GB2312" w:cs="仿宋_GB2312"/>
        </w:rPr>
      </w:pPr>
    </w:p>
    <w:tbl>
      <w:tblPr>
        <w:tblStyle w:val="8"/>
        <w:tblW w:w="4924"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0"/>
        <w:gridCol w:w="1645"/>
        <w:gridCol w:w="2209"/>
        <w:gridCol w:w="3080"/>
        <w:gridCol w:w="852"/>
        <w:gridCol w:w="47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49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501"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1.廊坊市第八小学学校对2022年在校学生3028人，按照义务教育生均公用经费标准申请财政预算资金，通过合理、合规使用资金达到保证学校正常运转，改善办学条件，促进义务教育发展。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589"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79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10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05"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171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b/>
              </w:rPr>
              <w:t>产出指标</w:t>
            </w: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3028人</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498"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8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9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5"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≥90%</w:t>
            </w:r>
          </w:p>
        </w:tc>
        <w:tc>
          <w:tcPr>
            <w:tcW w:w="171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sz w:val="28"/>
          <w:szCs w:val="28"/>
        </w:rPr>
      </w:pPr>
    </w:p>
    <w:p>
      <w:pPr>
        <w:ind w:firstLine="560"/>
        <w:outlineLvl w:val="3"/>
        <w:rPr>
          <w:rFonts w:hint="eastAsia" w:ascii="仿宋_GB2312" w:hAnsi="仿宋_GB2312" w:eastAsia="仿宋_GB2312" w:cs="仿宋_GB2312"/>
          <w:sz w:val="28"/>
          <w:szCs w:val="28"/>
        </w:rPr>
      </w:pPr>
    </w:p>
    <w:p>
      <w:pPr>
        <w:ind w:firstLine="560"/>
        <w:outlineLvl w:val="3"/>
        <w:rPr>
          <w:rFonts w:hint="eastAsia" w:ascii="仿宋_GB2312" w:hAnsi="仿宋_GB2312" w:eastAsia="仿宋_GB2312" w:cs="仿宋_GB2312"/>
          <w:sz w:val="28"/>
          <w:szCs w:val="28"/>
        </w:rPr>
      </w:pPr>
    </w:p>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合同制教师人员经费绩效目标表</w:t>
      </w:r>
    </w:p>
    <w:tbl>
      <w:tblPr>
        <w:tblStyle w:val="8"/>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12"/>
        <w:gridCol w:w="2278"/>
        <w:gridCol w:w="2318"/>
        <w:gridCol w:w="2720"/>
        <w:gridCol w:w="2558"/>
        <w:gridCol w:w="27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53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465"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lang w:eastAsia="zh-CN"/>
              </w:rPr>
              <w:t>。</w:t>
            </w:r>
            <w:r>
              <w:rPr>
                <w:rFonts w:hint="eastAsia" w:ascii="仿宋_GB2312" w:hAnsi="仿宋_GB2312" w:eastAsia="仿宋_GB2312" w:cs="仿宋_GB2312"/>
              </w:rPr>
              <w:t>2.保障教学质量，提升教育水平</w:t>
            </w:r>
            <w:r>
              <w:rPr>
                <w:rFonts w:hint="eastAsia" w:ascii="仿宋_GB2312" w:hAnsi="仿宋_GB2312" w:eastAsia="仿宋_GB2312" w:cs="仿宋_GB2312"/>
                <w:lang w:val="en-US" w:eastAsia="zh-CN"/>
              </w:rPr>
              <w:t>。</w:t>
            </w:r>
            <w:r>
              <w:rPr>
                <w:rFonts w:hint="eastAsia" w:ascii="仿宋_GB2312" w:hAnsi="仿宋_GB2312" w:eastAsia="仿宋_GB2312" w:cs="仿宋_GB2312"/>
              </w:rPr>
              <w:t>3.保障合同制教师工资福利待遇，并及时发放。4.学生、学校、家长对合同制教师的满意度达到95%以上</w:t>
            </w:r>
            <w:r>
              <w:rPr>
                <w:rFonts w:hint="eastAsia" w:ascii="仿宋_GB2312" w:hAnsi="仿宋_GB2312" w:eastAsia="仿宋_GB2312" w:cs="仿宋_GB231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blHeader/>
          <w:jc w:val="center"/>
        </w:trPr>
        <w:tc>
          <w:tcPr>
            <w:tcW w:w="53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80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81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9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0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979"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53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保障2022合同制教师 109人工资福利</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109人</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≥98%</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534"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53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53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9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90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79"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教育经费绩效目标表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2"/>
        <w:gridCol w:w="1825"/>
        <w:gridCol w:w="1907"/>
        <w:gridCol w:w="4138"/>
        <w:gridCol w:w="1834"/>
        <w:gridCol w:w="26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7"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≤12.92万元</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特殊教育资金[中央]绩效目标表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2"/>
        <w:gridCol w:w="1825"/>
        <w:gridCol w:w="1907"/>
        <w:gridCol w:w="4138"/>
        <w:gridCol w:w="1834"/>
        <w:gridCol w:w="26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gridSpan w:val="5"/>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0"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7"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2个</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12000元</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643"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0"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7"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rPr>
        <w:t>廊坊市第八小学</w:t>
      </w:r>
      <w:r>
        <w:t xml:space="preserve">                                                                                                         单位：万元</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79"/>
        <w:gridCol w:w="779"/>
        <w:gridCol w:w="884"/>
        <w:gridCol w:w="884"/>
        <w:gridCol w:w="884"/>
        <w:gridCol w:w="884"/>
        <w:gridCol w:w="884"/>
        <w:gridCol w:w="884"/>
        <w:gridCol w:w="884"/>
        <w:gridCol w:w="91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5"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20"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20"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5" w:type="pct"/>
            <w:vAlign w:val="center"/>
          </w:tcPr>
          <w:p>
            <w:pPr>
              <w:pStyle w:val="14"/>
            </w:pPr>
          </w:p>
        </w:tc>
        <w:tc>
          <w:tcPr>
            <w:tcW w:w="313" w:type="pct"/>
            <w:vAlign w:val="center"/>
          </w:tcPr>
          <w:p>
            <w:pPr>
              <w:pStyle w:val="13"/>
            </w:pPr>
          </w:p>
        </w:tc>
        <w:tc>
          <w:tcPr>
            <w:tcW w:w="367" w:type="pct"/>
            <w:vAlign w:val="center"/>
          </w:tcPr>
          <w:p>
            <w:pPr>
              <w:pStyle w:val="14"/>
            </w:pPr>
          </w:p>
        </w:tc>
        <w:tc>
          <w:tcPr>
            <w:tcW w:w="367" w:type="pct"/>
            <w:vAlign w:val="center"/>
          </w:tcPr>
          <w:p>
            <w:pPr>
              <w:pStyle w:val="14"/>
            </w:pPr>
          </w:p>
        </w:tc>
        <w:tc>
          <w:tcPr>
            <w:tcW w:w="229" w:type="pct"/>
            <w:vAlign w:val="center"/>
          </w:tcPr>
          <w:p>
            <w:pPr>
              <w:pStyle w:val="15"/>
            </w:pPr>
          </w:p>
        </w:tc>
        <w:tc>
          <w:tcPr>
            <w:tcW w:w="275" w:type="pct"/>
            <w:vAlign w:val="center"/>
          </w:tcPr>
          <w:p>
            <w:pPr>
              <w:pStyle w:val="13"/>
            </w:pPr>
          </w:p>
        </w:tc>
        <w:tc>
          <w:tcPr>
            <w:tcW w:w="275"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20" w:type="pct"/>
            <w:vAlign w:val="center"/>
          </w:tcPr>
          <w:p>
            <w:pPr>
              <w:pStyle w:val="13"/>
            </w:pPr>
          </w:p>
        </w:tc>
        <w:tc>
          <w:tcPr>
            <w:tcW w:w="31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第八小学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564.336884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廊坊市第八小学</w:t>
            </w:r>
          </w:p>
        </w:tc>
        <w:tc>
          <w:tcPr>
            <w:tcW w:w="5103" w:type="dxa"/>
            <w:tcBorders>
              <w:top w:val="nil"/>
              <w:left w:val="nil"/>
              <w:bottom w:val="nil"/>
              <w:right w:val="nil"/>
            </w:tcBorders>
            <w:shd w:val="clear" w:color="auto" w:fill="auto"/>
            <w:noWrap/>
            <w:vAlign w:val="center"/>
          </w:tcPr>
          <w:p>
            <w:pPr>
              <w:widowControl/>
              <w:spacing w:line="584" w:lineRule="exact"/>
              <w:ind w:firstLine="770" w:firstLineChars="3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564.336884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4510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4150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283.4146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256.336884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26</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1CD8"/>
    <w:rsid w:val="000230E6"/>
    <w:rsid w:val="00063A4E"/>
    <w:rsid w:val="000D0A42"/>
    <w:rsid w:val="000E1EFD"/>
    <w:rsid w:val="000E4CC5"/>
    <w:rsid w:val="000F6018"/>
    <w:rsid w:val="00164BA0"/>
    <w:rsid w:val="001C1768"/>
    <w:rsid w:val="002434A0"/>
    <w:rsid w:val="0025632D"/>
    <w:rsid w:val="00290DF4"/>
    <w:rsid w:val="002A2AF7"/>
    <w:rsid w:val="003059E0"/>
    <w:rsid w:val="0034183C"/>
    <w:rsid w:val="0039702A"/>
    <w:rsid w:val="00463ACB"/>
    <w:rsid w:val="00471B78"/>
    <w:rsid w:val="004A54AA"/>
    <w:rsid w:val="00564253"/>
    <w:rsid w:val="0070395E"/>
    <w:rsid w:val="00777CD3"/>
    <w:rsid w:val="007C747F"/>
    <w:rsid w:val="008478F9"/>
    <w:rsid w:val="00892230"/>
    <w:rsid w:val="0091644F"/>
    <w:rsid w:val="00944233"/>
    <w:rsid w:val="00975941"/>
    <w:rsid w:val="00A15D89"/>
    <w:rsid w:val="00A62381"/>
    <w:rsid w:val="00AD5426"/>
    <w:rsid w:val="00B1378A"/>
    <w:rsid w:val="00B40732"/>
    <w:rsid w:val="00B80935"/>
    <w:rsid w:val="00BD025E"/>
    <w:rsid w:val="00C00168"/>
    <w:rsid w:val="00CA1D36"/>
    <w:rsid w:val="00CB5789"/>
    <w:rsid w:val="00CD46F5"/>
    <w:rsid w:val="00D347CC"/>
    <w:rsid w:val="00DC72B4"/>
    <w:rsid w:val="00E14CA6"/>
    <w:rsid w:val="00E66C62"/>
    <w:rsid w:val="00E94AB6"/>
    <w:rsid w:val="00EB4428"/>
    <w:rsid w:val="00F52BF0"/>
    <w:rsid w:val="00F5478F"/>
    <w:rsid w:val="00FB38A0"/>
    <w:rsid w:val="02EA54F0"/>
    <w:rsid w:val="04240E95"/>
    <w:rsid w:val="0CEC1180"/>
    <w:rsid w:val="0F101008"/>
    <w:rsid w:val="1F0A1131"/>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75C46-B81A-420E-B49E-08C9769D1F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1191</Words>
  <Characters>6789</Characters>
  <Lines>56</Lines>
  <Paragraphs>15</Paragraphs>
  <TotalTime>9046</TotalTime>
  <ScaleCrop>false</ScaleCrop>
  <LinksUpToDate>false</LinksUpToDate>
  <CharactersWithSpaces>7965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2022-07-07T01:50:33Z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0E594AB18DD74B3D9A95551145C17B62</vt:lpwstr>
  </property>
</Properties>
</file>