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571廊坊市广阳区医疗保障局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3698.72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3560.52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3698.72</w:t>
            </w:r>
          </w:p>
        </w:tc>
        <w:tc>
          <w:tcPr>
            <w:tcW w:w="4535" w:type="dxa"/>
            <w:vAlign w:val="center"/>
          </w:tcPr>
          <w:p>
            <w:pPr>
              <w:pStyle w:val="19"/>
            </w:pPr>
            <w:r>
              <w:t>本年支出合计</w:t>
            </w:r>
          </w:p>
        </w:tc>
        <w:tc>
          <w:tcPr>
            <w:tcW w:w="2126" w:type="dxa"/>
            <w:vAlign w:val="center"/>
          </w:tcPr>
          <w:p>
            <w:pPr>
              <w:pStyle w:val="20"/>
            </w:pPr>
            <w:r>
              <w:t>3698.72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3698.72</w:t>
            </w:r>
          </w:p>
        </w:tc>
        <w:tc>
          <w:tcPr>
            <w:tcW w:w="4535" w:type="dxa"/>
            <w:vAlign w:val="center"/>
          </w:tcPr>
          <w:p>
            <w:pPr>
              <w:pStyle w:val="19"/>
            </w:pPr>
            <w:r>
              <w:t>支出总计</w:t>
            </w:r>
          </w:p>
        </w:tc>
        <w:tc>
          <w:tcPr>
            <w:tcW w:w="2126" w:type="dxa"/>
            <w:vAlign w:val="center"/>
          </w:tcPr>
          <w:p>
            <w:pPr>
              <w:pStyle w:val="20"/>
            </w:pPr>
            <w:r>
              <w:t>3698.72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571廊坊市广阳区医疗保障局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3698.72</w:t>
            </w:r>
          </w:p>
        </w:tc>
        <w:tc>
          <w:tcPr>
            <w:tcW w:w="1134" w:type="dxa"/>
            <w:vAlign w:val="center"/>
          </w:tcPr>
          <w:p>
            <w:pPr>
              <w:pStyle w:val="20"/>
            </w:pPr>
            <w:r>
              <w:t>3698.72</w:t>
            </w:r>
          </w:p>
        </w:tc>
        <w:tc>
          <w:tcPr>
            <w:tcW w:w="1134" w:type="dxa"/>
            <w:vAlign w:val="center"/>
          </w:tcPr>
          <w:p>
            <w:pPr>
              <w:pStyle w:val="20"/>
            </w:pPr>
            <w:r>
              <w:t>3698.72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94.35</w:t>
            </w:r>
          </w:p>
        </w:tc>
        <w:tc>
          <w:tcPr>
            <w:tcW w:w="1134" w:type="dxa"/>
            <w:vAlign w:val="center"/>
          </w:tcPr>
          <w:p>
            <w:pPr>
              <w:pStyle w:val="16"/>
            </w:pPr>
            <w:r>
              <w:t>94.35</w:t>
            </w:r>
          </w:p>
        </w:tc>
        <w:tc>
          <w:tcPr>
            <w:tcW w:w="1134" w:type="dxa"/>
            <w:vAlign w:val="center"/>
          </w:tcPr>
          <w:p>
            <w:pPr>
              <w:pStyle w:val="16"/>
            </w:pPr>
            <w:r>
              <w:t>94.35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91.93</w:t>
            </w:r>
          </w:p>
        </w:tc>
        <w:tc>
          <w:tcPr>
            <w:tcW w:w="1134" w:type="dxa"/>
            <w:vAlign w:val="center"/>
          </w:tcPr>
          <w:p>
            <w:pPr>
              <w:pStyle w:val="16"/>
            </w:pPr>
            <w:r>
              <w:t>91.93</w:t>
            </w:r>
          </w:p>
        </w:tc>
        <w:tc>
          <w:tcPr>
            <w:tcW w:w="1134" w:type="dxa"/>
            <w:vAlign w:val="center"/>
          </w:tcPr>
          <w:p>
            <w:pPr>
              <w:pStyle w:val="16"/>
            </w:pPr>
            <w:r>
              <w:t>91.93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39.00</w:t>
            </w:r>
          </w:p>
        </w:tc>
        <w:tc>
          <w:tcPr>
            <w:tcW w:w="1134" w:type="dxa"/>
            <w:vAlign w:val="center"/>
          </w:tcPr>
          <w:p>
            <w:pPr>
              <w:pStyle w:val="16"/>
            </w:pPr>
            <w:r>
              <w:t>39.00</w:t>
            </w:r>
          </w:p>
        </w:tc>
        <w:tc>
          <w:tcPr>
            <w:tcW w:w="1134" w:type="dxa"/>
            <w:vAlign w:val="center"/>
          </w:tcPr>
          <w:p>
            <w:pPr>
              <w:pStyle w:val="16"/>
            </w:pPr>
            <w:r>
              <w:t>39.00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52.94</w:t>
            </w:r>
          </w:p>
        </w:tc>
        <w:tc>
          <w:tcPr>
            <w:tcW w:w="1134" w:type="dxa"/>
            <w:vAlign w:val="center"/>
          </w:tcPr>
          <w:p>
            <w:pPr>
              <w:pStyle w:val="16"/>
            </w:pPr>
            <w:r>
              <w:t>52.94</w:t>
            </w:r>
          </w:p>
        </w:tc>
        <w:tc>
          <w:tcPr>
            <w:tcW w:w="1134" w:type="dxa"/>
            <w:vAlign w:val="center"/>
          </w:tcPr>
          <w:p>
            <w:pPr>
              <w:pStyle w:val="16"/>
            </w:pPr>
            <w:r>
              <w:t>52.94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20830</w:t>
            </w:r>
          </w:p>
        </w:tc>
        <w:tc>
          <w:tcPr>
            <w:tcW w:w="1559" w:type="dxa"/>
            <w:vAlign w:val="center"/>
          </w:tcPr>
          <w:p>
            <w:pPr>
              <w:pStyle w:val="17"/>
            </w:pPr>
            <w:r>
              <w:t>财政代缴社会保险费支出</w:t>
            </w:r>
          </w:p>
        </w:tc>
        <w:tc>
          <w:tcPr>
            <w:tcW w:w="1134" w:type="dxa"/>
            <w:vAlign w:val="center"/>
          </w:tcPr>
          <w:p>
            <w:pPr>
              <w:pStyle w:val="16"/>
            </w:pPr>
            <w:r>
              <w:t>2.42</w:t>
            </w:r>
          </w:p>
        </w:tc>
        <w:tc>
          <w:tcPr>
            <w:tcW w:w="1134" w:type="dxa"/>
            <w:vAlign w:val="center"/>
          </w:tcPr>
          <w:p>
            <w:pPr>
              <w:pStyle w:val="16"/>
            </w:pPr>
            <w:r>
              <w:t>2.42</w:t>
            </w:r>
          </w:p>
        </w:tc>
        <w:tc>
          <w:tcPr>
            <w:tcW w:w="1134" w:type="dxa"/>
            <w:vAlign w:val="center"/>
          </w:tcPr>
          <w:p>
            <w:pPr>
              <w:pStyle w:val="16"/>
            </w:pPr>
            <w:r>
              <w:t>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2083099</w:t>
            </w:r>
          </w:p>
        </w:tc>
        <w:tc>
          <w:tcPr>
            <w:tcW w:w="1559" w:type="dxa"/>
            <w:vAlign w:val="center"/>
          </w:tcPr>
          <w:p>
            <w:pPr>
              <w:pStyle w:val="17"/>
            </w:pPr>
            <w:r>
              <w:t>财政代缴其他社会保险费支出</w:t>
            </w:r>
          </w:p>
        </w:tc>
        <w:tc>
          <w:tcPr>
            <w:tcW w:w="1134" w:type="dxa"/>
            <w:vAlign w:val="center"/>
          </w:tcPr>
          <w:p>
            <w:pPr>
              <w:pStyle w:val="16"/>
            </w:pPr>
            <w:r>
              <w:t>2.42</w:t>
            </w:r>
          </w:p>
        </w:tc>
        <w:tc>
          <w:tcPr>
            <w:tcW w:w="1134" w:type="dxa"/>
            <w:vAlign w:val="center"/>
          </w:tcPr>
          <w:p>
            <w:pPr>
              <w:pStyle w:val="16"/>
            </w:pPr>
            <w:r>
              <w:t>2.42</w:t>
            </w:r>
          </w:p>
        </w:tc>
        <w:tc>
          <w:tcPr>
            <w:tcW w:w="1134" w:type="dxa"/>
            <w:vAlign w:val="center"/>
          </w:tcPr>
          <w:p>
            <w:pPr>
              <w:pStyle w:val="16"/>
            </w:pPr>
            <w:r>
              <w:t>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3560.52</w:t>
            </w:r>
          </w:p>
        </w:tc>
        <w:tc>
          <w:tcPr>
            <w:tcW w:w="1134" w:type="dxa"/>
            <w:vAlign w:val="center"/>
          </w:tcPr>
          <w:p>
            <w:pPr>
              <w:pStyle w:val="16"/>
            </w:pPr>
            <w:r>
              <w:t>3560.52</w:t>
            </w:r>
          </w:p>
        </w:tc>
        <w:tc>
          <w:tcPr>
            <w:tcW w:w="1134" w:type="dxa"/>
            <w:vAlign w:val="center"/>
          </w:tcPr>
          <w:p>
            <w:pPr>
              <w:pStyle w:val="16"/>
            </w:pPr>
            <w:r>
              <w:t>3560.52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21004</w:t>
            </w:r>
          </w:p>
        </w:tc>
        <w:tc>
          <w:tcPr>
            <w:tcW w:w="1559" w:type="dxa"/>
            <w:vAlign w:val="center"/>
          </w:tcPr>
          <w:p>
            <w:pPr>
              <w:pStyle w:val="17"/>
            </w:pPr>
            <w:r>
              <w:t>公共卫生</w:t>
            </w:r>
          </w:p>
        </w:tc>
        <w:tc>
          <w:tcPr>
            <w:tcW w:w="1134" w:type="dxa"/>
            <w:vAlign w:val="center"/>
          </w:tcPr>
          <w:p>
            <w:pPr>
              <w:pStyle w:val="16"/>
            </w:pPr>
            <w:r>
              <w:t>130.85</w:t>
            </w:r>
          </w:p>
        </w:tc>
        <w:tc>
          <w:tcPr>
            <w:tcW w:w="1134" w:type="dxa"/>
            <w:vAlign w:val="center"/>
          </w:tcPr>
          <w:p>
            <w:pPr>
              <w:pStyle w:val="16"/>
            </w:pPr>
            <w:r>
              <w:t>130.85</w:t>
            </w:r>
          </w:p>
        </w:tc>
        <w:tc>
          <w:tcPr>
            <w:tcW w:w="1134" w:type="dxa"/>
            <w:vAlign w:val="center"/>
          </w:tcPr>
          <w:p>
            <w:pPr>
              <w:pStyle w:val="16"/>
            </w:pPr>
            <w:r>
              <w:t>130.85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2100410</w:t>
            </w:r>
          </w:p>
        </w:tc>
        <w:tc>
          <w:tcPr>
            <w:tcW w:w="1559" w:type="dxa"/>
            <w:vAlign w:val="center"/>
          </w:tcPr>
          <w:p>
            <w:pPr>
              <w:pStyle w:val="17"/>
            </w:pPr>
            <w:r>
              <w:t>突发公共卫生事件应急处理</w:t>
            </w:r>
          </w:p>
        </w:tc>
        <w:tc>
          <w:tcPr>
            <w:tcW w:w="1134" w:type="dxa"/>
            <w:vAlign w:val="center"/>
          </w:tcPr>
          <w:p>
            <w:pPr>
              <w:pStyle w:val="16"/>
            </w:pPr>
            <w:r>
              <w:t>130.85</w:t>
            </w:r>
          </w:p>
        </w:tc>
        <w:tc>
          <w:tcPr>
            <w:tcW w:w="1134" w:type="dxa"/>
            <w:vAlign w:val="center"/>
          </w:tcPr>
          <w:p>
            <w:pPr>
              <w:pStyle w:val="16"/>
            </w:pPr>
            <w:r>
              <w:t>130.85</w:t>
            </w:r>
          </w:p>
        </w:tc>
        <w:tc>
          <w:tcPr>
            <w:tcW w:w="1134" w:type="dxa"/>
            <w:vAlign w:val="center"/>
          </w:tcPr>
          <w:p>
            <w:pPr>
              <w:pStyle w:val="16"/>
            </w:pPr>
            <w:r>
              <w:t>130.85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16.78</w:t>
            </w:r>
          </w:p>
        </w:tc>
        <w:tc>
          <w:tcPr>
            <w:tcW w:w="1134" w:type="dxa"/>
            <w:vAlign w:val="center"/>
          </w:tcPr>
          <w:p>
            <w:pPr>
              <w:pStyle w:val="16"/>
            </w:pPr>
            <w:r>
              <w:t>16.78</w:t>
            </w:r>
          </w:p>
        </w:tc>
        <w:tc>
          <w:tcPr>
            <w:tcW w:w="1134" w:type="dxa"/>
            <w:vAlign w:val="center"/>
          </w:tcPr>
          <w:p>
            <w:pPr>
              <w:pStyle w:val="16"/>
            </w:pPr>
            <w:r>
              <w:t>16.78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16.78</w:t>
            </w:r>
          </w:p>
        </w:tc>
        <w:tc>
          <w:tcPr>
            <w:tcW w:w="1134" w:type="dxa"/>
            <w:vAlign w:val="center"/>
          </w:tcPr>
          <w:p>
            <w:pPr>
              <w:pStyle w:val="16"/>
            </w:pPr>
            <w:r>
              <w:t>16.78</w:t>
            </w:r>
          </w:p>
        </w:tc>
        <w:tc>
          <w:tcPr>
            <w:tcW w:w="1134" w:type="dxa"/>
            <w:vAlign w:val="center"/>
          </w:tcPr>
          <w:p>
            <w:pPr>
              <w:pStyle w:val="16"/>
            </w:pPr>
            <w:r>
              <w:t>16.78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21012</w:t>
            </w:r>
          </w:p>
        </w:tc>
        <w:tc>
          <w:tcPr>
            <w:tcW w:w="1559" w:type="dxa"/>
            <w:vAlign w:val="center"/>
          </w:tcPr>
          <w:p>
            <w:pPr>
              <w:pStyle w:val="17"/>
            </w:pPr>
            <w:r>
              <w:t>财政对基本医疗保险基金的补助</w:t>
            </w:r>
          </w:p>
        </w:tc>
        <w:tc>
          <w:tcPr>
            <w:tcW w:w="1134" w:type="dxa"/>
            <w:vAlign w:val="center"/>
          </w:tcPr>
          <w:p>
            <w:pPr>
              <w:pStyle w:val="16"/>
            </w:pPr>
            <w:r>
              <w:t>2880.00</w:t>
            </w:r>
          </w:p>
        </w:tc>
        <w:tc>
          <w:tcPr>
            <w:tcW w:w="1134" w:type="dxa"/>
            <w:vAlign w:val="center"/>
          </w:tcPr>
          <w:p>
            <w:pPr>
              <w:pStyle w:val="16"/>
            </w:pPr>
            <w:r>
              <w:t>2880.00</w:t>
            </w:r>
          </w:p>
        </w:tc>
        <w:tc>
          <w:tcPr>
            <w:tcW w:w="1134" w:type="dxa"/>
            <w:vAlign w:val="center"/>
          </w:tcPr>
          <w:p>
            <w:pPr>
              <w:pStyle w:val="16"/>
            </w:pPr>
            <w:r>
              <w:t>2880.00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2101202</w:t>
            </w:r>
          </w:p>
        </w:tc>
        <w:tc>
          <w:tcPr>
            <w:tcW w:w="1559" w:type="dxa"/>
            <w:vAlign w:val="center"/>
          </w:tcPr>
          <w:p>
            <w:pPr>
              <w:pStyle w:val="17"/>
            </w:pPr>
            <w:r>
              <w:t>财政对城乡居民基本医疗保险基金的补助</w:t>
            </w:r>
          </w:p>
        </w:tc>
        <w:tc>
          <w:tcPr>
            <w:tcW w:w="1134" w:type="dxa"/>
            <w:vAlign w:val="center"/>
          </w:tcPr>
          <w:p>
            <w:pPr>
              <w:pStyle w:val="16"/>
            </w:pPr>
            <w:r>
              <w:t>2880.00</w:t>
            </w:r>
          </w:p>
        </w:tc>
        <w:tc>
          <w:tcPr>
            <w:tcW w:w="1134" w:type="dxa"/>
            <w:vAlign w:val="center"/>
          </w:tcPr>
          <w:p>
            <w:pPr>
              <w:pStyle w:val="16"/>
            </w:pPr>
            <w:r>
              <w:t>2880.00</w:t>
            </w:r>
          </w:p>
        </w:tc>
        <w:tc>
          <w:tcPr>
            <w:tcW w:w="1134" w:type="dxa"/>
            <w:vAlign w:val="center"/>
          </w:tcPr>
          <w:p>
            <w:pPr>
              <w:pStyle w:val="16"/>
            </w:pPr>
            <w:r>
              <w:t>2880.00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21013</w:t>
            </w:r>
          </w:p>
        </w:tc>
        <w:tc>
          <w:tcPr>
            <w:tcW w:w="1559" w:type="dxa"/>
            <w:vAlign w:val="center"/>
          </w:tcPr>
          <w:p>
            <w:pPr>
              <w:pStyle w:val="17"/>
            </w:pPr>
            <w:r>
              <w:t>医疗救助</w:t>
            </w:r>
          </w:p>
        </w:tc>
        <w:tc>
          <w:tcPr>
            <w:tcW w:w="1134" w:type="dxa"/>
            <w:vAlign w:val="center"/>
          </w:tcPr>
          <w:p>
            <w:pPr>
              <w:pStyle w:val="16"/>
            </w:pPr>
            <w:r>
              <w:t>42.50</w:t>
            </w:r>
          </w:p>
        </w:tc>
        <w:tc>
          <w:tcPr>
            <w:tcW w:w="1134" w:type="dxa"/>
            <w:vAlign w:val="center"/>
          </w:tcPr>
          <w:p>
            <w:pPr>
              <w:pStyle w:val="16"/>
            </w:pPr>
            <w:r>
              <w:t>42.50</w:t>
            </w:r>
          </w:p>
        </w:tc>
        <w:tc>
          <w:tcPr>
            <w:tcW w:w="1134" w:type="dxa"/>
            <w:vAlign w:val="center"/>
          </w:tcPr>
          <w:p>
            <w:pPr>
              <w:pStyle w:val="16"/>
            </w:pPr>
            <w:r>
              <w:t>42.50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2101301</w:t>
            </w:r>
          </w:p>
        </w:tc>
        <w:tc>
          <w:tcPr>
            <w:tcW w:w="1559" w:type="dxa"/>
            <w:vAlign w:val="center"/>
          </w:tcPr>
          <w:p>
            <w:pPr>
              <w:pStyle w:val="17"/>
            </w:pPr>
            <w:r>
              <w:t>城乡医疗救助</w:t>
            </w:r>
          </w:p>
        </w:tc>
        <w:tc>
          <w:tcPr>
            <w:tcW w:w="1134" w:type="dxa"/>
            <w:vAlign w:val="center"/>
          </w:tcPr>
          <w:p>
            <w:pPr>
              <w:pStyle w:val="16"/>
            </w:pPr>
            <w:r>
              <w:t>42.50</w:t>
            </w:r>
          </w:p>
        </w:tc>
        <w:tc>
          <w:tcPr>
            <w:tcW w:w="1134" w:type="dxa"/>
            <w:vAlign w:val="center"/>
          </w:tcPr>
          <w:p>
            <w:pPr>
              <w:pStyle w:val="16"/>
            </w:pPr>
            <w:r>
              <w:t>42.50</w:t>
            </w:r>
          </w:p>
        </w:tc>
        <w:tc>
          <w:tcPr>
            <w:tcW w:w="1134" w:type="dxa"/>
            <w:vAlign w:val="center"/>
          </w:tcPr>
          <w:p>
            <w:pPr>
              <w:pStyle w:val="16"/>
            </w:pPr>
            <w:r>
              <w:t>42.50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21015</w:t>
            </w:r>
          </w:p>
        </w:tc>
        <w:tc>
          <w:tcPr>
            <w:tcW w:w="1559" w:type="dxa"/>
            <w:vAlign w:val="center"/>
          </w:tcPr>
          <w:p>
            <w:pPr>
              <w:pStyle w:val="17"/>
            </w:pPr>
            <w:r>
              <w:t>医疗保障管理事务</w:t>
            </w:r>
          </w:p>
        </w:tc>
        <w:tc>
          <w:tcPr>
            <w:tcW w:w="1134" w:type="dxa"/>
            <w:vAlign w:val="center"/>
          </w:tcPr>
          <w:p>
            <w:pPr>
              <w:pStyle w:val="16"/>
            </w:pPr>
            <w:r>
              <w:t>490.38</w:t>
            </w:r>
          </w:p>
        </w:tc>
        <w:tc>
          <w:tcPr>
            <w:tcW w:w="1134" w:type="dxa"/>
            <w:vAlign w:val="center"/>
          </w:tcPr>
          <w:p>
            <w:pPr>
              <w:pStyle w:val="16"/>
            </w:pPr>
            <w:r>
              <w:t>490.38</w:t>
            </w:r>
          </w:p>
        </w:tc>
        <w:tc>
          <w:tcPr>
            <w:tcW w:w="1134" w:type="dxa"/>
            <w:vAlign w:val="center"/>
          </w:tcPr>
          <w:p>
            <w:pPr>
              <w:pStyle w:val="16"/>
            </w:pPr>
            <w:r>
              <w:t>490.38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2101501</w:t>
            </w:r>
          </w:p>
        </w:tc>
        <w:tc>
          <w:tcPr>
            <w:tcW w:w="1559" w:type="dxa"/>
            <w:vAlign w:val="center"/>
          </w:tcPr>
          <w:p>
            <w:pPr>
              <w:pStyle w:val="17"/>
            </w:pPr>
            <w:r>
              <w:t>行政运行</w:t>
            </w:r>
          </w:p>
        </w:tc>
        <w:tc>
          <w:tcPr>
            <w:tcW w:w="1134" w:type="dxa"/>
            <w:vAlign w:val="center"/>
          </w:tcPr>
          <w:p>
            <w:pPr>
              <w:pStyle w:val="16"/>
            </w:pPr>
            <w:r>
              <w:t>490.38</w:t>
            </w:r>
          </w:p>
        </w:tc>
        <w:tc>
          <w:tcPr>
            <w:tcW w:w="1134" w:type="dxa"/>
            <w:vAlign w:val="center"/>
          </w:tcPr>
          <w:p>
            <w:pPr>
              <w:pStyle w:val="16"/>
            </w:pPr>
            <w:r>
              <w:t>490.38</w:t>
            </w:r>
          </w:p>
        </w:tc>
        <w:tc>
          <w:tcPr>
            <w:tcW w:w="1134" w:type="dxa"/>
            <w:vAlign w:val="center"/>
          </w:tcPr>
          <w:p>
            <w:pPr>
              <w:pStyle w:val="16"/>
            </w:pPr>
            <w:r>
              <w:t>490.38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r>
              <w:t>43.85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3698.72</w:t>
            </w:r>
          </w:p>
        </w:tc>
        <w:tc>
          <w:tcPr>
            <w:tcW w:w="1361" w:type="dxa"/>
            <w:vAlign w:val="center"/>
          </w:tcPr>
          <w:p>
            <w:pPr>
              <w:pStyle w:val="20"/>
            </w:pPr>
            <w:r>
              <w:t>642.95</w:t>
            </w:r>
          </w:p>
        </w:tc>
        <w:tc>
          <w:tcPr>
            <w:tcW w:w="1361" w:type="dxa"/>
            <w:vAlign w:val="center"/>
          </w:tcPr>
          <w:p>
            <w:pPr>
              <w:pStyle w:val="20"/>
            </w:pPr>
            <w:r>
              <w:t>3055.77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94.35</w:t>
            </w:r>
          </w:p>
        </w:tc>
        <w:tc>
          <w:tcPr>
            <w:tcW w:w="1361" w:type="dxa"/>
            <w:vAlign w:val="center"/>
          </w:tcPr>
          <w:p>
            <w:pPr>
              <w:pStyle w:val="16"/>
            </w:pPr>
            <w:r>
              <w:t>91.93</w:t>
            </w:r>
          </w:p>
        </w:tc>
        <w:tc>
          <w:tcPr>
            <w:tcW w:w="1361" w:type="dxa"/>
            <w:vAlign w:val="center"/>
          </w:tcPr>
          <w:p>
            <w:pPr>
              <w:pStyle w:val="16"/>
            </w:pPr>
            <w:r>
              <w:t>2.42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91.93</w:t>
            </w:r>
          </w:p>
        </w:tc>
        <w:tc>
          <w:tcPr>
            <w:tcW w:w="1361" w:type="dxa"/>
            <w:vAlign w:val="center"/>
          </w:tcPr>
          <w:p>
            <w:pPr>
              <w:pStyle w:val="16"/>
            </w:pPr>
            <w:r>
              <w:t>91.93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39.00</w:t>
            </w:r>
          </w:p>
        </w:tc>
        <w:tc>
          <w:tcPr>
            <w:tcW w:w="1361" w:type="dxa"/>
            <w:vAlign w:val="center"/>
          </w:tcPr>
          <w:p>
            <w:pPr>
              <w:pStyle w:val="16"/>
            </w:pPr>
            <w:r>
              <w:t>39.00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52.94</w:t>
            </w:r>
          </w:p>
        </w:tc>
        <w:tc>
          <w:tcPr>
            <w:tcW w:w="1361" w:type="dxa"/>
            <w:vAlign w:val="center"/>
          </w:tcPr>
          <w:p>
            <w:pPr>
              <w:pStyle w:val="16"/>
            </w:pPr>
            <w:r>
              <w:t>52.94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20830</w:t>
            </w:r>
          </w:p>
        </w:tc>
        <w:tc>
          <w:tcPr>
            <w:tcW w:w="4535" w:type="dxa"/>
            <w:vAlign w:val="center"/>
          </w:tcPr>
          <w:p>
            <w:pPr>
              <w:pStyle w:val="17"/>
            </w:pPr>
            <w:r>
              <w:t>财政代缴社会保险费支出</w:t>
            </w:r>
          </w:p>
        </w:tc>
        <w:tc>
          <w:tcPr>
            <w:tcW w:w="1361" w:type="dxa"/>
            <w:vAlign w:val="center"/>
          </w:tcPr>
          <w:p>
            <w:pPr>
              <w:pStyle w:val="16"/>
            </w:pPr>
            <w:r>
              <w:t>2.42</w:t>
            </w:r>
          </w:p>
        </w:tc>
        <w:tc>
          <w:tcPr>
            <w:tcW w:w="1361" w:type="dxa"/>
            <w:vAlign w:val="center"/>
          </w:tcPr>
          <w:p>
            <w:pPr>
              <w:pStyle w:val="16"/>
            </w:pPr>
          </w:p>
        </w:tc>
        <w:tc>
          <w:tcPr>
            <w:tcW w:w="1361" w:type="dxa"/>
            <w:vAlign w:val="center"/>
          </w:tcPr>
          <w:p>
            <w:pPr>
              <w:pStyle w:val="16"/>
            </w:pPr>
            <w:r>
              <w:t>2.42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2083099</w:t>
            </w:r>
          </w:p>
        </w:tc>
        <w:tc>
          <w:tcPr>
            <w:tcW w:w="4535" w:type="dxa"/>
            <w:vAlign w:val="center"/>
          </w:tcPr>
          <w:p>
            <w:pPr>
              <w:pStyle w:val="17"/>
            </w:pPr>
            <w:r>
              <w:t>财政代缴其他社会保险费支出</w:t>
            </w:r>
          </w:p>
        </w:tc>
        <w:tc>
          <w:tcPr>
            <w:tcW w:w="1361" w:type="dxa"/>
            <w:vAlign w:val="center"/>
          </w:tcPr>
          <w:p>
            <w:pPr>
              <w:pStyle w:val="16"/>
            </w:pPr>
            <w:r>
              <w:t>2.42</w:t>
            </w:r>
          </w:p>
        </w:tc>
        <w:tc>
          <w:tcPr>
            <w:tcW w:w="1361" w:type="dxa"/>
            <w:vAlign w:val="center"/>
          </w:tcPr>
          <w:p>
            <w:pPr>
              <w:pStyle w:val="16"/>
            </w:pPr>
          </w:p>
        </w:tc>
        <w:tc>
          <w:tcPr>
            <w:tcW w:w="1361" w:type="dxa"/>
            <w:vAlign w:val="center"/>
          </w:tcPr>
          <w:p>
            <w:pPr>
              <w:pStyle w:val="16"/>
            </w:pPr>
            <w:r>
              <w:t>2.42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3560.52</w:t>
            </w:r>
          </w:p>
        </w:tc>
        <w:tc>
          <w:tcPr>
            <w:tcW w:w="1361" w:type="dxa"/>
            <w:vAlign w:val="center"/>
          </w:tcPr>
          <w:p>
            <w:pPr>
              <w:pStyle w:val="16"/>
            </w:pPr>
            <w:r>
              <w:t>507.17</w:t>
            </w:r>
          </w:p>
        </w:tc>
        <w:tc>
          <w:tcPr>
            <w:tcW w:w="1361" w:type="dxa"/>
            <w:vAlign w:val="center"/>
          </w:tcPr>
          <w:p>
            <w:pPr>
              <w:pStyle w:val="16"/>
            </w:pPr>
            <w:r>
              <w:t>3053.35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21004</w:t>
            </w:r>
          </w:p>
        </w:tc>
        <w:tc>
          <w:tcPr>
            <w:tcW w:w="4535" w:type="dxa"/>
            <w:vAlign w:val="center"/>
          </w:tcPr>
          <w:p>
            <w:pPr>
              <w:pStyle w:val="17"/>
            </w:pPr>
            <w:r>
              <w:t>公共卫生</w:t>
            </w:r>
          </w:p>
        </w:tc>
        <w:tc>
          <w:tcPr>
            <w:tcW w:w="1361" w:type="dxa"/>
            <w:vAlign w:val="center"/>
          </w:tcPr>
          <w:p>
            <w:pPr>
              <w:pStyle w:val="16"/>
            </w:pPr>
            <w:r>
              <w:t>130.85</w:t>
            </w:r>
          </w:p>
        </w:tc>
        <w:tc>
          <w:tcPr>
            <w:tcW w:w="1361" w:type="dxa"/>
            <w:vAlign w:val="center"/>
          </w:tcPr>
          <w:p>
            <w:pPr>
              <w:pStyle w:val="16"/>
            </w:pPr>
          </w:p>
        </w:tc>
        <w:tc>
          <w:tcPr>
            <w:tcW w:w="1361" w:type="dxa"/>
            <w:vAlign w:val="center"/>
          </w:tcPr>
          <w:p>
            <w:pPr>
              <w:pStyle w:val="16"/>
            </w:pPr>
            <w:r>
              <w:t>130.85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2100410</w:t>
            </w:r>
          </w:p>
        </w:tc>
        <w:tc>
          <w:tcPr>
            <w:tcW w:w="4535" w:type="dxa"/>
            <w:vAlign w:val="center"/>
          </w:tcPr>
          <w:p>
            <w:pPr>
              <w:pStyle w:val="17"/>
            </w:pPr>
            <w:r>
              <w:t>突发公共卫生事件应急处理</w:t>
            </w:r>
          </w:p>
        </w:tc>
        <w:tc>
          <w:tcPr>
            <w:tcW w:w="1361" w:type="dxa"/>
            <w:vAlign w:val="center"/>
          </w:tcPr>
          <w:p>
            <w:pPr>
              <w:pStyle w:val="16"/>
            </w:pPr>
            <w:r>
              <w:t>130.85</w:t>
            </w:r>
          </w:p>
        </w:tc>
        <w:tc>
          <w:tcPr>
            <w:tcW w:w="1361" w:type="dxa"/>
            <w:vAlign w:val="center"/>
          </w:tcPr>
          <w:p>
            <w:pPr>
              <w:pStyle w:val="16"/>
            </w:pPr>
          </w:p>
        </w:tc>
        <w:tc>
          <w:tcPr>
            <w:tcW w:w="1361" w:type="dxa"/>
            <w:vAlign w:val="center"/>
          </w:tcPr>
          <w:p>
            <w:pPr>
              <w:pStyle w:val="16"/>
            </w:pPr>
            <w:r>
              <w:t>130.85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16.78</w:t>
            </w:r>
          </w:p>
        </w:tc>
        <w:tc>
          <w:tcPr>
            <w:tcW w:w="1361" w:type="dxa"/>
            <w:vAlign w:val="center"/>
          </w:tcPr>
          <w:p>
            <w:pPr>
              <w:pStyle w:val="16"/>
            </w:pPr>
            <w:r>
              <w:t>16.78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16.78</w:t>
            </w:r>
          </w:p>
        </w:tc>
        <w:tc>
          <w:tcPr>
            <w:tcW w:w="1361" w:type="dxa"/>
            <w:vAlign w:val="center"/>
          </w:tcPr>
          <w:p>
            <w:pPr>
              <w:pStyle w:val="16"/>
            </w:pPr>
            <w:r>
              <w:t>16.78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21012</w:t>
            </w:r>
          </w:p>
        </w:tc>
        <w:tc>
          <w:tcPr>
            <w:tcW w:w="4535" w:type="dxa"/>
            <w:vAlign w:val="center"/>
          </w:tcPr>
          <w:p>
            <w:pPr>
              <w:pStyle w:val="17"/>
            </w:pPr>
            <w:r>
              <w:t>财政对基本医疗保险基金的补助</w:t>
            </w:r>
          </w:p>
        </w:tc>
        <w:tc>
          <w:tcPr>
            <w:tcW w:w="1361" w:type="dxa"/>
            <w:vAlign w:val="center"/>
          </w:tcPr>
          <w:p>
            <w:pPr>
              <w:pStyle w:val="16"/>
            </w:pPr>
            <w:r>
              <w:t>2880.00</w:t>
            </w:r>
          </w:p>
        </w:tc>
        <w:tc>
          <w:tcPr>
            <w:tcW w:w="1361" w:type="dxa"/>
            <w:vAlign w:val="center"/>
          </w:tcPr>
          <w:p>
            <w:pPr>
              <w:pStyle w:val="16"/>
            </w:pPr>
          </w:p>
        </w:tc>
        <w:tc>
          <w:tcPr>
            <w:tcW w:w="1361" w:type="dxa"/>
            <w:vAlign w:val="center"/>
          </w:tcPr>
          <w:p>
            <w:pPr>
              <w:pStyle w:val="16"/>
            </w:pPr>
            <w:r>
              <w:t>2880.00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2101202</w:t>
            </w:r>
          </w:p>
        </w:tc>
        <w:tc>
          <w:tcPr>
            <w:tcW w:w="4535" w:type="dxa"/>
            <w:vAlign w:val="center"/>
          </w:tcPr>
          <w:p>
            <w:pPr>
              <w:pStyle w:val="17"/>
            </w:pPr>
            <w:r>
              <w:t>财政对城乡居民基本医疗保险基金的补助</w:t>
            </w:r>
          </w:p>
        </w:tc>
        <w:tc>
          <w:tcPr>
            <w:tcW w:w="1361" w:type="dxa"/>
            <w:vAlign w:val="center"/>
          </w:tcPr>
          <w:p>
            <w:pPr>
              <w:pStyle w:val="16"/>
            </w:pPr>
            <w:r>
              <w:t>2880.00</w:t>
            </w:r>
          </w:p>
        </w:tc>
        <w:tc>
          <w:tcPr>
            <w:tcW w:w="1361" w:type="dxa"/>
            <w:vAlign w:val="center"/>
          </w:tcPr>
          <w:p>
            <w:pPr>
              <w:pStyle w:val="16"/>
            </w:pPr>
          </w:p>
        </w:tc>
        <w:tc>
          <w:tcPr>
            <w:tcW w:w="1361" w:type="dxa"/>
            <w:vAlign w:val="center"/>
          </w:tcPr>
          <w:p>
            <w:pPr>
              <w:pStyle w:val="16"/>
            </w:pPr>
            <w:r>
              <w:t>2880.00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21013</w:t>
            </w:r>
          </w:p>
        </w:tc>
        <w:tc>
          <w:tcPr>
            <w:tcW w:w="4535" w:type="dxa"/>
            <w:vAlign w:val="center"/>
          </w:tcPr>
          <w:p>
            <w:pPr>
              <w:pStyle w:val="17"/>
            </w:pPr>
            <w:r>
              <w:t>医疗救助</w:t>
            </w:r>
          </w:p>
        </w:tc>
        <w:tc>
          <w:tcPr>
            <w:tcW w:w="1361" w:type="dxa"/>
            <w:vAlign w:val="center"/>
          </w:tcPr>
          <w:p>
            <w:pPr>
              <w:pStyle w:val="16"/>
            </w:pPr>
            <w:r>
              <w:t>42.50</w:t>
            </w:r>
          </w:p>
        </w:tc>
        <w:tc>
          <w:tcPr>
            <w:tcW w:w="1361" w:type="dxa"/>
            <w:vAlign w:val="center"/>
          </w:tcPr>
          <w:p>
            <w:pPr>
              <w:pStyle w:val="16"/>
            </w:pPr>
          </w:p>
        </w:tc>
        <w:tc>
          <w:tcPr>
            <w:tcW w:w="1361" w:type="dxa"/>
            <w:vAlign w:val="center"/>
          </w:tcPr>
          <w:p>
            <w:pPr>
              <w:pStyle w:val="16"/>
            </w:pPr>
            <w:r>
              <w:t>42.50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2101301</w:t>
            </w:r>
          </w:p>
        </w:tc>
        <w:tc>
          <w:tcPr>
            <w:tcW w:w="4535" w:type="dxa"/>
            <w:vAlign w:val="center"/>
          </w:tcPr>
          <w:p>
            <w:pPr>
              <w:pStyle w:val="17"/>
            </w:pPr>
            <w:r>
              <w:t>城乡医疗救助</w:t>
            </w:r>
          </w:p>
        </w:tc>
        <w:tc>
          <w:tcPr>
            <w:tcW w:w="1361" w:type="dxa"/>
            <w:vAlign w:val="center"/>
          </w:tcPr>
          <w:p>
            <w:pPr>
              <w:pStyle w:val="16"/>
            </w:pPr>
            <w:r>
              <w:t>42.50</w:t>
            </w:r>
          </w:p>
        </w:tc>
        <w:tc>
          <w:tcPr>
            <w:tcW w:w="1361" w:type="dxa"/>
            <w:vAlign w:val="center"/>
          </w:tcPr>
          <w:p>
            <w:pPr>
              <w:pStyle w:val="16"/>
            </w:pPr>
          </w:p>
        </w:tc>
        <w:tc>
          <w:tcPr>
            <w:tcW w:w="1361" w:type="dxa"/>
            <w:vAlign w:val="center"/>
          </w:tcPr>
          <w:p>
            <w:pPr>
              <w:pStyle w:val="16"/>
            </w:pPr>
            <w:r>
              <w:t>42.50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21015</w:t>
            </w:r>
          </w:p>
        </w:tc>
        <w:tc>
          <w:tcPr>
            <w:tcW w:w="4535" w:type="dxa"/>
            <w:vAlign w:val="center"/>
          </w:tcPr>
          <w:p>
            <w:pPr>
              <w:pStyle w:val="17"/>
            </w:pPr>
            <w:r>
              <w:t>医疗保障管理事务</w:t>
            </w:r>
          </w:p>
        </w:tc>
        <w:tc>
          <w:tcPr>
            <w:tcW w:w="1361" w:type="dxa"/>
            <w:vAlign w:val="center"/>
          </w:tcPr>
          <w:p>
            <w:pPr>
              <w:pStyle w:val="16"/>
            </w:pPr>
            <w:r>
              <w:t>490.38</w:t>
            </w:r>
          </w:p>
        </w:tc>
        <w:tc>
          <w:tcPr>
            <w:tcW w:w="1361" w:type="dxa"/>
            <w:vAlign w:val="center"/>
          </w:tcPr>
          <w:p>
            <w:pPr>
              <w:pStyle w:val="16"/>
            </w:pPr>
            <w:r>
              <w:t>490.38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2101501</w:t>
            </w:r>
          </w:p>
        </w:tc>
        <w:tc>
          <w:tcPr>
            <w:tcW w:w="4535" w:type="dxa"/>
            <w:vAlign w:val="center"/>
          </w:tcPr>
          <w:p>
            <w:pPr>
              <w:pStyle w:val="17"/>
            </w:pPr>
            <w:r>
              <w:t>行政运行</w:t>
            </w:r>
          </w:p>
        </w:tc>
        <w:tc>
          <w:tcPr>
            <w:tcW w:w="1361" w:type="dxa"/>
            <w:vAlign w:val="center"/>
          </w:tcPr>
          <w:p>
            <w:pPr>
              <w:pStyle w:val="16"/>
            </w:pPr>
            <w:r>
              <w:t>490.38</w:t>
            </w:r>
          </w:p>
        </w:tc>
        <w:tc>
          <w:tcPr>
            <w:tcW w:w="1361" w:type="dxa"/>
            <w:vAlign w:val="center"/>
          </w:tcPr>
          <w:p>
            <w:pPr>
              <w:pStyle w:val="16"/>
            </w:pPr>
            <w:r>
              <w:t>490.38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43.85</w:t>
            </w:r>
          </w:p>
        </w:tc>
        <w:tc>
          <w:tcPr>
            <w:tcW w:w="1361" w:type="dxa"/>
            <w:vAlign w:val="center"/>
          </w:tcPr>
          <w:p>
            <w:pPr>
              <w:pStyle w:val="16"/>
            </w:pPr>
            <w:r>
              <w:t>43.85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43.85</w:t>
            </w:r>
          </w:p>
        </w:tc>
        <w:tc>
          <w:tcPr>
            <w:tcW w:w="1361" w:type="dxa"/>
            <w:vAlign w:val="center"/>
          </w:tcPr>
          <w:p>
            <w:pPr>
              <w:pStyle w:val="16"/>
            </w:pPr>
            <w:r>
              <w:t>43.85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43.85</w:t>
            </w:r>
          </w:p>
        </w:tc>
        <w:tc>
          <w:tcPr>
            <w:tcW w:w="1361" w:type="dxa"/>
            <w:vAlign w:val="center"/>
          </w:tcPr>
          <w:p>
            <w:pPr>
              <w:pStyle w:val="16"/>
            </w:pPr>
            <w:r>
              <w:t>43.85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3698.72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94.35</w:t>
            </w:r>
          </w:p>
        </w:tc>
        <w:tc>
          <w:tcPr>
            <w:tcW w:w="1474" w:type="dxa"/>
            <w:vAlign w:val="center"/>
          </w:tcPr>
          <w:p>
            <w:pPr>
              <w:pStyle w:val="16"/>
            </w:pPr>
            <w:r>
              <w:t>94.35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3560.52</w:t>
            </w:r>
          </w:p>
        </w:tc>
        <w:tc>
          <w:tcPr>
            <w:tcW w:w="1474" w:type="dxa"/>
            <w:vAlign w:val="center"/>
          </w:tcPr>
          <w:p>
            <w:pPr>
              <w:pStyle w:val="16"/>
            </w:pPr>
            <w:r>
              <w:t>3560.52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43.85</w:t>
            </w:r>
          </w:p>
        </w:tc>
        <w:tc>
          <w:tcPr>
            <w:tcW w:w="1474" w:type="dxa"/>
            <w:vAlign w:val="center"/>
          </w:tcPr>
          <w:p>
            <w:pPr>
              <w:pStyle w:val="16"/>
            </w:pPr>
            <w:r>
              <w:t>43.85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3698.72</w:t>
            </w:r>
          </w:p>
        </w:tc>
        <w:tc>
          <w:tcPr>
            <w:tcW w:w="3402" w:type="dxa"/>
            <w:vAlign w:val="center"/>
          </w:tcPr>
          <w:p>
            <w:pPr>
              <w:pStyle w:val="19"/>
            </w:pPr>
            <w:r>
              <w:t>本年支出合计</w:t>
            </w:r>
          </w:p>
        </w:tc>
        <w:tc>
          <w:tcPr>
            <w:tcW w:w="1474" w:type="dxa"/>
            <w:vAlign w:val="center"/>
          </w:tcPr>
          <w:p>
            <w:pPr>
              <w:pStyle w:val="20"/>
            </w:pPr>
            <w:r>
              <w:t>3698.72</w:t>
            </w:r>
          </w:p>
        </w:tc>
        <w:tc>
          <w:tcPr>
            <w:tcW w:w="1474" w:type="dxa"/>
            <w:vAlign w:val="center"/>
          </w:tcPr>
          <w:p>
            <w:pPr>
              <w:pStyle w:val="20"/>
            </w:pPr>
            <w:r>
              <w:t>3698.72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3698.72</w:t>
            </w:r>
          </w:p>
        </w:tc>
        <w:tc>
          <w:tcPr>
            <w:tcW w:w="3402" w:type="dxa"/>
            <w:vAlign w:val="center"/>
          </w:tcPr>
          <w:p>
            <w:pPr>
              <w:pStyle w:val="19"/>
            </w:pPr>
            <w:r>
              <w:t>支出总计</w:t>
            </w:r>
          </w:p>
        </w:tc>
        <w:tc>
          <w:tcPr>
            <w:tcW w:w="1474" w:type="dxa"/>
            <w:vAlign w:val="center"/>
          </w:tcPr>
          <w:p>
            <w:pPr>
              <w:pStyle w:val="20"/>
            </w:pPr>
            <w:r>
              <w:t>3698.72</w:t>
            </w:r>
          </w:p>
        </w:tc>
        <w:tc>
          <w:tcPr>
            <w:tcW w:w="1474" w:type="dxa"/>
            <w:vAlign w:val="center"/>
          </w:tcPr>
          <w:p>
            <w:pPr>
              <w:pStyle w:val="20"/>
            </w:pPr>
            <w:r>
              <w:t>3698.72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3698.72</w:t>
            </w:r>
          </w:p>
        </w:tc>
        <w:tc>
          <w:tcPr>
            <w:tcW w:w="2551" w:type="dxa"/>
            <w:vAlign w:val="center"/>
          </w:tcPr>
          <w:p>
            <w:pPr>
              <w:pStyle w:val="20"/>
            </w:pPr>
            <w:r>
              <w:t>642.95</w:t>
            </w:r>
          </w:p>
        </w:tc>
        <w:tc>
          <w:tcPr>
            <w:tcW w:w="2551" w:type="dxa"/>
            <w:vAlign w:val="center"/>
          </w:tcPr>
          <w:p>
            <w:pPr>
              <w:pStyle w:val="20"/>
            </w:pPr>
            <w:r>
              <w:t>3055.77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94.35</w:t>
            </w:r>
          </w:p>
        </w:tc>
        <w:tc>
          <w:tcPr>
            <w:tcW w:w="2551" w:type="dxa"/>
            <w:vAlign w:val="center"/>
          </w:tcPr>
          <w:p>
            <w:pPr>
              <w:pStyle w:val="16"/>
            </w:pPr>
            <w:r>
              <w:t>91.93</w:t>
            </w:r>
          </w:p>
        </w:tc>
        <w:tc>
          <w:tcPr>
            <w:tcW w:w="2551" w:type="dxa"/>
            <w:vAlign w:val="center"/>
          </w:tcPr>
          <w:p>
            <w:pPr>
              <w:pStyle w:val="16"/>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91.93</w:t>
            </w:r>
          </w:p>
        </w:tc>
        <w:tc>
          <w:tcPr>
            <w:tcW w:w="2551" w:type="dxa"/>
            <w:vAlign w:val="center"/>
          </w:tcPr>
          <w:p>
            <w:pPr>
              <w:pStyle w:val="16"/>
            </w:pPr>
            <w:r>
              <w:t>91.93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39.00</w:t>
            </w:r>
          </w:p>
        </w:tc>
        <w:tc>
          <w:tcPr>
            <w:tcW w:w="2551" w:type="dxa"/>
            <w:vAlign w:val="center"/>
          </w:tcPr>
          <w:p>
            <w:pPr>
              <w:pStyle w:val="16"/>
            </w:pPr>
            <w:r>
              <w:t>39.00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52.94</w:t>
            </w:r>
          </w:p>
        </w:tc>
        <w:tc>
          <w:tcPr>
            <w:tcW w:w="2551" w:type="dxa"/>
            <w:vAlign w:val="center"/>
          </w:tcPr>
          <w:p>
            <w:pPr>
              <w:pStyle w:val="16"/>
            </w:pPr>
            <w:r>
              <w:t>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20830</w:t>
            </w:r>
          </w:p>
        </w:tc>
        <w:tc>
          <w:tcPr>
            <w:tcW w:w="4535" w:type="dxa"/>
            <w:vAlign w:val="center"/>
          </w:tcPr>
          <w:p>
            <w:pPr>
              <w:pStyle w:val="17"/>
            </w:pPr>
            <w:r>
              <w:t>财政代缴社会保险费支出</w:t>
            </w:r>
          </w:p>
        </w:tc>
        <w:tc>
          <w:tcPr>
            <w:tcW w:w="2551" w:type="dxa"/>
            <w:vAlign w:val="center"/>
          </w:tcPr>
          <w:p>
            <w:pPr>
              <w:pStyle w:val="16"/>
            </w:pPr>
            <w:r>
              <w:t>2.42</w:t>
            </w:r>
          </w:p>
        </w:tc>
        <w:tc>
          <w:tcPr>
            <w:tcW w:w="2551" w:type="dxa"/>
            <w:vAlign w:val="center"/>
          </w:tcPr>
          <w:p>
            <w:pPr>
              <w:pStyle w:val="16"/>
            </w:pPr>
          </w:p>
        </w:tc>
        <w:tc>
          <w:tcPr>
            <w:tcW w:w="2551" w:type="dxa"/>
            <w:vAlign w:val="center"/>
          </w:tcPr>
          <w:p>
            <w:pPr>
              <w:pStyle w:val="16"/>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2083099</w:t>
            </w:r>
          </w:p>
        </w:tc>
        <w:tc>
          <w:tcPr>
            <w:tcW w:w="4535" w:type="dxa"/>
            <w:vAlign w:val="center"/>
          </w:tcPr>
          <w:p>
            <w:pPr>
              <w:pStyle w:val="17"/>
            </w:pPr>
            <w:r>
              <w:t>财政代缴其他社会保险费支出</w:t>
            </w:r>
          </w:p>
        </w:tc>
        <w:tc>
          <w:tcPr>
            <w:tcW w:w="2551" w:type="dxa"/>
            <w:vAlign w:val="center"/>
          </w:tcPr>
          <w:p>
            <w:pPr>
              <w:pStyle w:val="16"/>
            </w:pPr>
            <w:r>
              <w:t>2.42</w:t>
            </w:r>
          </w:p>
        </w:tc>
        <w:tc>
          <w:tcPr>
            <w:tcW w:w="2551" w:type="dxa"/>
            <w:vAlign w:val="center"/>
          </w:tcPr>
          <w:p>
            <w:pPr>
              <w:pStyle w:val="16"/>
            </w:pPr>
          </w:p>
        </w:tc>
        <w:tc>
          <w:tcPr>
            <w:tcW w:w="2551" w:type="dxa"/>
            <w:vAlign w:val="center"/>
          </w:tcPr>
          <w:p>
            <w:pPr>
              <w:pStyle w:val="16"/>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3560.52</w:t>
            </w:r>
          </w:p>
        </w:tc>
        <w:tc>
          <w:tcPr>
            <w:tcW w:w="2551" w:type="dxa"/>
            <w:vAlign w:val="center"/>
          </w:tcPr>
          <w:p>
            <w:pPr>
              <w:pStyle w:val="16"/>
            </w:pPr>
            <w:r>
              <w:t>507.17</w:t>
            </w:r>
          </w:p>
        </w:tc>
        <w:tc>
          <w:tcPr>
            <w:tcW w:w="2551" w:type="dxa"/>
            <w:vAlign w:val="center"/>
          </w:tcPr>
          <w:p>
            <w:pPr>
              <w:pStyle w:val="16"/>
            </w:pPr>
            <w:r>
              <w:t>3053.35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21004</w:t>
            </w:r>
          </w:p>
        </w:tc>
        <w:tc>
          <w:tcPr>
            <w:tcW w:w="4535" w:type="dxa"/>
            <w:vAlign w:val="center"/>
          </w:tcPr>
          <w:p>
            <w:pPr>
              <w:pStyle w:val="17"/>
            </w:pPr>
            <w:r>
              <w:t>公共卫生</w:t>
            </w:r>
          </w:p>
        </w:tc>
        <w:tc>
          <w:tcPr>
            <w:tcW w:w="2551" w:type="dxa"/>
            <w:vAlign w:val="center"/>
          </w:tcPr>
          <w:p>
            <w:pPr>
              <w:pStyle w:val="16"/>
            </w:pPr>
            <w:r>
              <w:t>130.85</w:t>
            </w:r>
          </w:p>
        </w:tc>
        <w:tc>
          <w:tcPr>
            <w:tcW w:w="2551" w:type="dxa"/>
            <w:vAlign w:val="center"/>
          </w:tcPr>
          <w:p>
            <w:pPr>
              <w:pStyle w:val="16"/>
            </w:pPr>
          </w:p>
        </w:tc>
        <w:tc>
          <w:tcPr>
            <w:tcW w:w="2551" w:type="dxa"/>
            <w:vAlign w:val="center"/>
          </w:tcPr>
          <w:p>
            <w:pPr>
              <w:pStyle w:val="16"/>
            </w:pPr>
            <w:r>
              <w:t>130.85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2100410</w:t>
            </w:r>
          </w:p>
        </w:tc>
        <w:tc>
          <w:tcPr>
            <w:tcW w:w="4535" w:type="dxa"/>
            <w:vAlign w:val="center"/>
          </w:tcPr>
          <w:p>
            <w:pPr>
              <w:pStyle w:val="17"/>
            </w:pPr>
            <w:r>
              <w:t>突发公共卫生事件应急处理</w:t>
            </w:r>
          </w:p>
        </w:tc>
        <w:tc>
          <w:tcPr>
            <w:tcW w:w="2551" w:type="dxa"/>
            <w:vAlign w:val="center"/>
          </w:tcPr>
          <w:p>
            <w:pPr>
              <w:pStyle w:val="16"/>
            </w:pPr>
            <w:r>
              <w:t>130.85</w:t>
            </w:r>
          </w:p>
        </w:tc>
        <w:tc>
          <w:tcPr>
            <w:tcW w:w="2551" w:type="dxa"/>
            <w:vAlign w:val="center"/>
          </w:tcPr>
          <w:p>
            <w:pPr>
              <w:pStyle w:val="16"/>
            </w:pPr>
          </w:p>
        </w:tc>
        <w:tc>
          <w:tcPr>
            <w:tcW w:w="2551" w:type="dxa"/>
            <w:vAlign w:val="center"/>
          </w:tcPr>
          <w:p>
            <w:pPr>
              <w:pStyle w:val="16"/>
            </w:pPr>
            <w:r>
              <w:t>130.85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16.78</w:t>
            </w:r>
          </w:p>
        </w:tc>
        <w:tc>
          <w:tcPr>
            <w:tcW w:w="2551" w:type="dxa"/>
            <w:vAlign w:val="center"/>
          </w:tcPr>
          <w:p>
            <w:pPr>
              <w:pStyle w:val="16"/>
            </w:pPr>
            <w:r>
              <w:t>16.78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16.78</w:t>
            </w:r>
          </w:p>
        </w:tc>
        <w:tc>
          <w:tcPr>
            <w:tcW w:w="2551" w:type="dxa"/>
            <w:vAlign w:val="center"/>
          </w:tcPr>
          <w:p>
            <w:pPr>
              <w:pStyle w:val="16"/>
            </w:pPr>
            <w:r>
              <w:t>16.78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21012</w:t>
            </w:r>
          </w:p>
        </w:tc>
        <w:tc>
          <w:tcPr>
            <w:tcW w:w="4535" w:type="dxa"/>
            <w:vAlign w:val="center"/>
          </w:tcPr>
          <w:p>
            <w:pPr>
              <w:pStyle w:val="17"/>
            </w:pPr>
            <w:r>
              <w:t>财政对基本医疗保险基金的补助</w:t>
            </w:r>
          </w:p>
        </w:tc>
        <w:tc>
          <w:tcPr>
            <w:tcW w:w="2551" w:type="dxa"/>
            <w:vAlign w:val="center"/>
          </w:tcPr>
          <w:p>
            <w:pPr>
              <w:pStyle w:val="16"/>
            </w:pPr>
            <w:r>
              <w:t>2880.00</w:t>
            </w:r>
          </w:p>
        </w:tc>
        <w:tc>
          <w:tcPr>
            <w:tcW w:w="2551" w:type="dxa"/>
            <w:vAlign w:val="center"/>
          </w:tcPr>
          <w:p>
            <w:pPr>
              <w:pStyle w:val="16"/>
            </w:pPr>
          </w:p>
        </w:tc>
        <w:tc>
          <w:tcPr>
            <w:tcW w:w="2551" w:type="dxa"/>
            <w:vAlign w:val="center"/>
          </w:tcPr>
          <w:p>
            <w:pPr>
              <w:pStyle w:val="16"/>
            </w:pPr>
            <w:r>
              <w:t>2880.00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2101202</w:t>
            </w:r>
          </w:p>
        </w:tc>
        <w:tc>
          <w:tcPr>
            <w:tcW w:w="4535" w:type="dxa"/>
            <w:vAlign w:val="center"/>
          </w:tcPr>
          <w:p>
            <w:pPr>
              <w:pStyle w:val="17"/>
            </w:pPr>
            <w:r>
              <w:t>财政对城乡居民基本医疗保险基金的补助</w:t>
            </w:r>
          </w:p>
        </w:tc>
        <w:tc>
          <w:tcPr>
            <w:tcW w:w="2551" w:type="dxa"/>
            <w:vAlign w:val="center"/>
          </w:tcPr>
          <w:p>
            <w:pPr>
              <w:pStyle w:val="16"/>
            </w:pPr>
            <w:r>
              <w:t>2880.00</w:t>
            </w:r>
          </w:p>
        </w:tc>
        <w:tc>
          <w:tcPr>
            <w:tcW w:w="2551" w:type="dxa"/>
            <w:vAlign w:val="center"/>
          </w:tcPr>
          <w:p>
            <w:pPr>
              <w:pStyle w:val="16"/>
            </w:pPr>
          </w:p>
        </w:tc>
        <w:tc>
          <w:tcPr>
            <w:tcW w:w="2551" w:type="dxa"/>
            <w:vAlign w:val="center"/>
          </w:tcPr>
          <w:p>
            <w:pPr>
              <w:pStyle w:val="16"/>
            </w:pPr>
            <w:r>
              <w:t>2880.00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21013</w:t>
            </w:r>
          </w:p>
        </w:tc>
        <w:tc>
          <w:tcPr>
            <w:tcW w:w="4535" w:type="dxa"/>
            <w:vAlign w:val="center"/>
          </w:tcPr>
          <w:p>
            <w:pPr>
              <w:pStyle w:val="17"/>
            </w:pPr>
            <w:r>
              <w:t>医疗救助</w:t>
            </w:r>
          </w:p>
        </w:tc>
        <w:tc>
          <w:tcPr>
            <w:tcW w:w="2551" w:type="dxa"/>
            <w:vAlign w:val="center"/>
          </w:tcPr>
          <w:p>
            <w:pPr>
              <w:pStyle w:val="16"/>
            </w:pPr>
            <w:r>
              <w:t>42.50</w:t>
            </w:r>
          </w:p>
        </w:tc>
        <w:tc>
          <w:tcPr>
            <w:tcW w:w="2551" w:type="dxa"/>
            <w:vAlign w:val="center"/>
          </w:tcPr>
          <w:p>
            <w:pPr>
              <w:pStyle w:val="16"/>
            </w:pPr>
          </w:p>
        </w:tc>
        <w:tc>
          <w:tcPr>
            <w:tcW w:w="2551" w:type="dxa"/>
            <w:vAlign w:val="center"/>
          </w:tcPr>
          <w:p>
            <w:pPr>
              <w:pStyle w:val="16"/>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2101301</w:t>
            </w:r>
          </w:p>
        </w:tc>
        <w:tc>
          <w:tcPr>
            <w:tcW w:w="4535" w:type="dxa"/>
            <w:vAlign w:val="center"/>
          </w:tcPr>
          <w:p>
            <w:pPr>
              <w:pStyle w:val="17"/>
            </w:pPr>
            <w:r>
              <w:t>城乡医疗救助</w:t>
            </w:r>
          </w:p>
        </w:tc>
        <w:tc>
          <w:tcPr>
            <w:tcW w:w="2551" w:type="dxa"/>
            <w:vAlign w:val="center"/>
          </w:tcPr>
          <w:p>
            <w:pPr>
              <w:pStyle w:val="16"/>
            </w:pPr>
            <w:r>
              <w:t>42.50</w:t>
            </w:r>
          </w:p>
        </w:tc>
        <w:tc>
          <w:tcPr>
            <w:tcW w:w="2551" w:type="dxa"/>
            <w:vAlign w:val="center"/>
          </w:tcPr>
          <w:p>
            <w:pPr>
              <w:pStyle w:val="16"/>
            </w:pPr>
          </w:p>
        </w:tc>
        <w:tc>
          <w:tcPr>
            <w:tcW w:w="2551" w:type="dxa"/>
            <w:vAlign w:val="center"/>
          </w:tcPr>
          <w:p>
            <w:pPr>
              <w:pStyle w:val="16"/>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21015</w:t>
            </w:r>
          </w:p>
        </w:tc>
        <w:tc>
          <w:tcPr>
            <w:tcW w:w="4535" w:type="dxa"/>
            <w:vAlign w:val="center"/>
          </w:tcPr>
          <w:p>
            <w:pPr>
              <w:pStyle w:val="17"/>
            </w:pPr>
            <w:r>
              <w:t>医疗保障管理事务</w:t>
            </w:r>
          </w:p>
        </w:tc>
        <w:tc>
          <w:tcPr>
            <w:tcW w:w="2551" w:type="dxa"/>
            <w:vAlign w:val="center"/>
          </w:tcPr>
          <w:p>
            <w:pPr>
              <w:pStyle w:val="16"/>
            </w:pPr>
            <w:r>
              <w:t>490.38</w:t>
            </w:r>
          </w:p>
        </w:tc>
        <w:tc>
          <w:tcPr>
            <w:tcW w:w="2551" w:type="dxa"/>
            <w:vAlign w:val="center"/>
          </w:tcPr>
          <w:p>
            <w:pPr>
              <w:pStyle w:val="16"/>
            </w:pPr>
            <w:r>
              <w:t>490.38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2101501</w:t>
            </w:r>
          </w:p>
        </w:tc>
        <w:tc>
          <w:tcPr>
            <w:tcW w:w="4535" w:type="dxa"/>
            <w:vAlign w:val="center"/>
          </w:tcPr>
          <w:p>
            <w:pPr>
              <w:pStyle w:val="17"/>
            </w:pPr>
            <w:r>
              <w:t>行政运行</w:t>
            </w:r>
          </w:p>
        </w:tc>
        <w:tc>
          <w:tcPr>
            <w:tcW w:w="2551" w:type="dxa"/>
            <w:vAlign w:val="center"/>
          </w:tcPr>
          <w:p>
            <w:pPr>
              <w:pStyle w:val="16"/>
            </w:pPr>
            <w:r>
              <w:t>490.38</w:t>
            </w:r>
          </w:p>
        </w:tc>
        <w:tc>
          <w:tcPr>
            <w:tcW w:w="2551" w:type="dxa"/>
            <w:vAlign w:val="center"/>
          </w:tcPr>
          <w:p>
            <w:pPr>
              <w:pStyle w:val="16"/>
            </w:pPr>
            <w:r>
              <w:t>490.38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43.85</w:t>
            </w:r>
          </w:p>
        </w:tc>
        <w:tc>
          <w:tcPr>
            <w:tcW w:w="2551" w:type="dxa"/>
            <w:vAlign w:val="center"/>
          </w:tcPr>
          <w:p>
            <w:pPr>
              <w:pStyle w:val="16"/>
            </w:pPr>
            <w:r>
              <w:t>43.85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43.85</w:t>
            </w:r>
          </w:p>
        </w:tc>
        <w:tc>
          <w:tcPr>
            <w:tcW w:w="2551" w:type="dxa"/>
            <w:vAlign w:val="center"/>
          </w:tcPr>
          <w:p>
            <w:pPr>
              <w:pStyle w:val="16"/>
            </w:pPr>
            <w:r>
              <w:t>43.85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43.85</w:t>
            </w:r>
          </w:p>
        </w:tc>
        <w:tc>
          <w:tcPr>
            <w:tcW w:w="2551" w:type="dxa"/>
            <w:vAlign w:val="center"/>
          </w:tcPr>
          <w:p>
            <w:pPr>
              <w:pStyle w:val="16"/>
            </w:pPr>
            <w:r>
              <w:t>43.85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642.95</w:t>
            </w:r>
          </w:p>
        </w:tc>
        <w:tc>
          <w:tcPr>
            <w:tcW w:w="2551" w:type="dxa"/>
            <w:vAlign w:val="center"/>
          </w:tcPr>
          <w:p>
            <w:pPr>
              <w:pStyle w:val="20"/>
            </w:pPr>
            <w:r>
              <w:t>599.67</w:t>
            </w:r>
          </w:p>
        </w:tc>
        <w:tc>
          <w:tcPr>
            <w:tcW w:w="2551" w:type="dxa"/>
            <w:vAlign w:val="center"/>
          </w:tcPr>
          <w:p>
            <w:pPr>
              <w:pStyle w:val="20"/>
            </w:pPr>
            <w:r>
              <w:t>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560.58</w:t>
            </w:r>
          </w:p>
        </w:tc>
        <w:tc>
          <w:tcPr>
            <w:tcW w:w="2551" w:type="dxa"/>
            <w:vAlign w:val="center"/>
          </w:tcPr>
          <w:p>
            <w:pPr>
              <w:pStyle w:val="16"/>
            </w:pPr>
            <w:r>
              <w:t>560.58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152.56</w:t>
            </w:r>
          </w:p>
        </w:tc>
        <w:tc>
          <w:tcPr>
            <w:tcW w:w="2551" w:type="dxa"/>
            <w:vAlign w:val="center"/>
          </w:tcPr>
          <w:p>
            <w:pPr>
              <w:pStyle w:val="16"/>
            </w:pPr>
            <w:r>
              <w:t>152.56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99.42</w:t>
            </w:r>
          </w:p>
        </w:tc>
        <w:tc>
          <w:tcPr>
            <w:tcW w:w="2551" w:type="dxa"/>
            <w:vAlign w:val="center"/>
          </w:tcPr>
          <w:p>
            <w:pPr>
              <w:pStyle w:val="16"/>
            </w:pPr>
            <w:r>
              <w:t>99.42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105.97</w:t>
            </w:r>
          </w:p>
        </w:tc>
        <w:tc>
          <w:tcPr>
            <w:tcW w:w="2551" w:type="dxa"/>
            <w:vAlign w:val="center"/>
          </w:tcPr>
          <w:p>
            <w:pPr>
              <w:pStyle w:val="16"/>
            </w:pPr>
            <w:r>
              <w:t>105.97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87.21</w:t>
            </w:r>
          </w:p>
        </w:tc>
        <w:tc>
          <w:tcPr>
            <w:tcW w:w="2551" w:type="dxa"/>
            <w:vAlign w:val="center"/>
          </w:tcPr>
          <w:p>
            <w:pPr>
              <w:pStyle w:val="16"/>
            </w:pPr>
            <w:r>
              <w:t>87.21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52.94</w:t>
            </w:r>
          </w:p>
        </w:tc>
        <w:tc>
          <w:tcPr>
            <w:tcW w:w="2551" w:type="dxa"/>
            <w:vAlign w:val="center"/>
          </w:tcPr>
          <w:p>
            <w:pPr>
              <w:pStyle w:val="16"/>
            </w:pPr>
            <w:r>
              <w:t>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1.53</w:t>
            </w:r>
          </w:p>
        </w:tc>
        <w:tc>
          <w:tcPr>
            <w:tcW w:w="2551" w:type="dxa"/>
            <w:vAlign w:val="center"/>
          </w:tcPr>
          <w:p>
            <w:pPr>
              <w:pStyle w:val="16"/>
            </w:pPr>
            <w:r>
              <w:t>1.53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43.85</w:t>
            </w:r>
          </w:p>
        </w:tc>
        <w:tc>
          <w:tcPr>
            <w:tcW w:w="2551" w:type="dxa"/>
            <w:vAlign w:val="center"/>
          </w:tcPr>
          <w:p>
            <w:pPr>
              <w:pStyle w:val="16"/>
            </w:pPr>
            <w:r>
              <w:t>43.85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0.54</w:t>
            </w:r>
          </w:p>
        </w:tc>
        <w:tc>
          <w:tcPr>
            <w:tcW w:w="2551" w:type="dxa"/>
            <w:vAlign w:val="center"/>
          </w:tcPr>
          <w:p>
            <w:pPr>
              <w:pStyle w:val="16"/>
            </w:pPr>
            <w:r>
              <w:t>0.54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43.28</w:t>
            </w:r>
          </w:p>
        </w:tc>
        <w:tc>
          <w:tcPr>
            <w:tcW w:w="2551" w:type="dxa"/>
            <w:vAlign w:val="center"/>
          </w:tcPr>
          <w:p>
            <w:pPr>
              <w:pStyle w:val="16"/>
            </w:pPr>
          </w:p>
        </w:tc>
        <w:tc>
          <w:tcPr>
            <w:tcW w:w="2551" w:type="dxa"/>
            <w:vAlign w:val="center"/>
          </w:tcPr>
          <w:p>
            <w:pPr>
              <w:pStyle w:val="16"/>
            </w:pPr>
            <w:r>
              <w:t>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5.76</w:t>
            </w:r>
          </w:p>
        </w:tc>
        <w:tc>
          <w:tcPr>
            <w:tcW w:w="2551" w:type="dxa"/>
            <w:vAlign w:val="center"/>
          </w:tcPr>
          <w:p>
            <w:pPr>
              <w:pStyle w:val="16"/>
            </w:pPr>
          </w:p>
        </w:tc>
        <w:tc>
          <w:tcPr>
            <w:tcW w:w="2551" w:type="dxa"/>
            <w:vAlign w:val="center"/>
          </w:tcPr>
          <w:p>
            <w:pPr>
              <w:pStyle w:val="16"/>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0.43</w:t>
            </w:r>
          </w:p>
        </w:tc>
        <w:tc>
          <w:tcPr>
            <w:tcW w:w="2551" w:type="dxa"/>
            <w:vAlign w:val="center"/>
          </w:tcPr>
          <w:p>
            <w:pPr>
              <w:pStyle w:val="16"/>
            </w:pPr>
          </w:p>
        </w:tc>
        <w:tc>
          <w:tcPr>
            <w:tcW w:w="2551" w:type="dxa"/>
            <w:vAlign w:val="center"/>
          </w:tcPr>
          <w:p>
            <w:pPr>
              <w:pStyle w:val="16"/>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1.15</w:t>
            </w:r>
          </w:p>
        </w:tc>
        <w:tc>
          <w:tcPr>
            <w:tcW w:w="2551" w:type="dxa"/>
            <w:vAlign w:val="center"/>
          </w:tcPr>
          <w:p>
            <w:pPr>
              <w:pStyle w:val="16"/>
            </w:pPr>
          </w:p>
        </w:tc>
        <w:tc>
          <w:tcPr>
            <w:tcW w:w="2551" w:type="dxa"/>
            <w:vAlign w:val="center"/>
          </w:tcPr>
          <w:p>
            <w:pPr>
              <w:pStyle w:val="16"/>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3.24</w:t>
            </w:r>
          </w:p>
        </w:tc>
        <w:tc>
          <w:tcPr>
            <w:tcW w:w="2551" w:type="dxa"/>
            <w:vAlign w:val="center"/>
          </w:tcPr>
          <w:p>
            <w:pPr>
              <w:pStyle w:val="16"/>
            </w:pPr>
          </w:p>
        </w:tc>
        <w:tc>
          <w:tcPr>
            <w:tcW w:w="2551" w:type="dxa"/>
            <w:vAlign w:val="center"/>
          </w:tcPr>
          <w:p>
            <w:pPr>
              <w:pStyle w:val="16"/>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8.40</w:t>
            </w:r>
          </w:p>
        </w:tc>
        <w:tc>
          <w:tcPr>
            <w:tcW w:w="2551" w:type="dxa"/>
            <w:vAlign w:val="center"/>
          </w:tcPr>
          <w:p>
            <w:pPr>
              <w:pStyle w:val="16"/>
            </w:pPr>
          </w:p>
        </w:tc>
        <w:tc>
          <w:tcPr>
            <w:tcW w:w="2551" w:type="dxa"/>
            <w:vAlign w:val="center"/>
          </w:tcPr>
          <w:p>
            <w:pPr>
              <w:pStyle w:val="16"/>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2.09</w:t>
            </w:r>
          </w:p>
        </w:tc>
        <w:tc>
          <w:tcPr>
            <w:tcW w:w="2551" w:type="dxa"/>
            <w:vAlign w:val="center"/>
          </w:tcPr>
          <w:p>
            <w:pPr>
              <w:pStyle w:val="16"/>
            </w:pPr>
          </w:p>
        </w:tc>
        <w:tc>
          <w:tcPr>
            <w:tcW w:w="2551" w:type="dxa"/>
            <w:vAlign w:val="center"/>
          </w:tcPr>
          <w:p>
            <w:pPr>
              <w:pStyle w:val="16"/>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5.76</w:t>
            </w:r>
          </w:p>
        </w:tc>
        <w:tc>
          <w:tcPr>
            <w:tcW w:w="2551" w:type="dxa"/>
            <w:vAlign w:val="center"/>
          </w:tcPr>
          <w:p>
            <w:pPr>
              <w:pStyle w:val="16"/>
            </w:pPr>
          </w:p>
        </w:tc>
        <w:tc>
          <w:tcPr>
            <w:tcW w:w="2551" w:type="dxa"/>
            <w:vAlign w:val="center"/>
          </w:tcPr>
          <w:p>
            <w:pPr>
              <w:pStyle w:val="16"/>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0.36</w:t>
            </w:r>
          </w:p>
        </w:tc>
        <w:tc>
          <w:tcPr>
            <w:tcW w:w="2551" w:type="dxa"/>
            <w:vAlign w:val="center"/>
          </w:tcPr>
          <w:p>
            <w:pPr>
              <w:pStyle w:val="16"/>
            </w:pPr>
          </w:p>
        </w:tc>
        <w:tc>
          <w:tcPr>
            <w:tcW w:w="2551" w:type="dxa"/>
            <w:vAlign w:val="center"/>
          </w:tcPr>
          <w:p>
            <w:pPr>
              <w:pStyle w:val="16"/>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3.16</w:t>
            </w:r>
          </w:p>
        </w:tc>
        <w:tc>
          <w:tcPr>
            <w:tcW w:w="2551" w:type="dxa"/>
            <w:vAlign w:val="center"/>
          </w:tcPr>
          <w:p>
            <w:pPr>
              <w:pStyle w:val="16"/>
            </w:pPr>
          </w:p>
        </w:tc>
        <w:tc>
          <w:tcPr>
            <w:tcW w:w="2551" w:type="dxa"/>
            <w:vAlign w:val="center"/>
          </w:tcPr>
          <w:p>
            <w:pPr>
              <w:pStyle w:val="16"/>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2.79</w:t>
            </w:r>
          </w:p>
        </w:tc>
        <w:tc>
          <w:tcPr>
            <w:tcW w:w="2551" w:type="dxa"/>
            <w:vAlign w:val="center"/>
          </w:tcPr>
          <w:p>
            <w:pPr>
              <w:pStyle w:val="16"/>
            </w:pPr>
          </w:p>
        </w:tc>
        <w:tc>
          <w:tcPr>
            <w:tcW w:w="2551" w:type="dxa"/>
            <w:vAlign w:val="center"/>
          </w:tcPr>
          <w:p>
            <w:pPr>
              <w:pStyle w:val="16"/>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5.76</w:t>
            </w:r>
          </w:p>
        </w:tc>
        <w:tc>
          <w:tcPr>
            <w:tcW w:w="2551" w:type="dxa"/>
            <w:vAlign w:val="center"/>
          </w:tcPr>
          <w:p>
            <w:pPr>
              <w:pStyle w:val="16"/>
            </w:pPr>
          </w:p>
        </w:tc>
        <w:tc>
          <w:tcPr>
            <w:tcW w:w="2551" w:type="dxa"/>
            <w:vAlign w:val="center"/>
          </w:tcPr>
          <w:p>
            <w:pPr>
              <w:pStyle w:val="16"/>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39.09</w:t>
            </w:r>
          </w:p>
        </w:tc>
        <w:tc>
          <w:tcPr>
            <w:tcW w:w="2551" w:type="dxa"/>
            <w:vAlign w:val="center"/>
          </w:tcPr>
          <w:p>
            <w:pPr>
              <w:pStyle w:val="16"/>
            </w:pPr>
            <w:r>
              <w:t>39.09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39.00</w:t>
            </w:r>
          </w:p>
        </w:tc>
        <w:tc>
          <w:tcPr>
            <w:tcW w:w="2551" w:type="dxa"/>
            <w:vAlign w:val="center"/>
          </w:tcPr>
          <w:p>
            <w:pPr>
              <w:pStyle w:val="16"/>
            </w:pPr>
            <w:r>
              <w:t>39.00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571廊坊市广阳区医疗保障局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廊坊市广阳区医疗保障局2023年部门预算信息公开情况说明</w:t>
      </w:r>
    </w:p>
    <w:p>
      <w:pPr>
        <w:jc w:val="center"/>
      </w:pPr>
      <w:r>
        <w:rPr>
          <w:rFonts w:ascii="方正小标宋_GBK" w:hAnsi="方正小标宋_GBK" w:eastAsia="方正小标宋_GBK" w:cs="方正小标宋_GBK"/>
          <w:color w:val="000000"/>
          <w:sz w:val="44"/>
        </w:rPr>
        <w:t>廊坊市广阳区医疗保障局2023年部门预算信息公开情况说明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预算法》、《地方预决算公开操作规程》和《关于进一步推进预算公开工作的实施意见》规定，现将廊坊市广阳区医疗保障局2023年部门预算公开如下：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（一）拟定全区城镇职工和城乡居民医疗保险、生育保险、大病保险、医疗救助等医疗保障地方性政策、制度、规划和标准，贯彻落实省离休干部医疗费社会统筹政策并组织实施；</w:t>
      </w:r>
    </w:p>
    <w:p>
      <w:pPr>
        <w:pStyle w:val="22"/>
      </w:pPr>
      <w:r>
        <w:t>（二）贯彻落实省、市医疗保障基金监督管理办法，建立健全医疗保障基金安全防控机制，全面开展使用医保智能监控，推进医疗保障基金支付方式改革，并组织实施；</w:t>
      </w:r>
    </w:p>
    <w:p>
      <w:pPr>
        <w:pStyle w:val="22"/>
      </w:pPr>
      <w:r>
        <w:t>（三）贯彻落实廊坊市城镇职工、城乡居民参保筹资和保障待遇政策，统筹城乡医疗保障政策标准，建立健全与筹资水平相适应的待遇调整机制，贯彻落实省长期护理保险制度方案及政策标准并组织实施；</w:t>
      </w:r>
    </w:p>
    <w:p>
      <w:pPr>
        <w:pStyle w:val="22"/>
      </w:pPr>
      <w:r>
        <w:t>（四）贯彻落实全省城乡统一的药品、医用耗材、医疗服务项目、医疗服务设施等医保目录,贯彻落实全市城乡统一的药品、医用耗材、医疗服务项目、医疗服务设施的医保支付标准并组织实施，建立动态调整机制；</w:t>
      </w:r>
    </w:p>
    <w:p>
      <w:pPr>
        <w:pStyle w:val="22"/>
      </w:pPr>
      <w:r>
        <w:t>（五）贯彻落实省、市药品医用耗材价格和医疗服务项目、医疗服务设施收费等政策，贯彻落实医保支付医药服务价格和动态调整机制，依法管理药品、医用耗材、医疗服务价格政策执行情况，建立和完善药品、医用耗材和医疗服务价格监测信息发布制度；</w:t>
      </w:r>
    </w:p>
    <w:p>
      <w:pPr>
        <w:pStyle w:val="22"/>
      </w:pPr>
      <w:r>
        <w:t>（六）贯彻落实省药品、医用耗材的招标采购政策并组织实施，做好监督工作，做好药品、医用耗材招标采购平台建设工作；</w:t>
      </w:r>
    </w:p>
    <w:p>
      <w:pPr>
        <w:pStyle w:val="22"/>
      </w:pPr>
      <w:r>
        <w:t>（七）贯彻落实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22"/>
      </w:pPr>
      <w:r>
        <w:t>（八）负责医疗保障经办管理、公共服务体系和信息化建设，落实和完善异地就医管理和费用结算政策并组织实施，建立健全医疗保障关系转移接续制度；</w:t>
      </w:r>
    </w:p>
    <w:p>
      <w:pPr>
        <w:pStyle w:val="22"/>
      </w:pPr>
      <w:r>
        <w:t>（九）完成区委、区政府交办的其他任务。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廊坊市广阳区医疗保障局本级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按照预算管理有关规定，目前我区部门预算的编制实行综合预算管理，即全部收入和支出都反映在预算中。廊坊市广阳区医疗保障局机关及所属事业单位的收支包含在部门预算中。</w:t>
      </w:r>
    </w:p>
    <w:p>
      <w:pPr>
        <w:pStyle w:val="23"/>
      </w:pPr>
      <w:r>
        <w:t>1、收入说明</w:t>
      </w:r>
    </w:p>
    <w:p>
      <w:pPr>
        <w:pStyle w:val="23"/>
      </w:pPr>
      <w:r>
        <w:t>反映本部门当年全部收入。2023年预算收入3698.72万元，其中：一般公共预算收入3698.72万元，基金预算收入0万元，财政专户核拨收入0万元，其他来源收入0万元，上年结转0万元。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医疗保障局2023年度部门预算中支出预算的总体情况。2023年支出预算3698.72万元，其中：基本支出642.95万元，包括人员经费599.67万元和日常公用经费43.28万元；项目支出3055.77万元，全部为本级支出，主要为城乡居民基本医疗保险补助资金[区级]、新冠病毒疫苗及接种费用、城乡医疗救助基金[区级]等项目。</w:t>
      </w:r>
    </w:p>
    <w:p>
      <w:pPr>
        <w:pStyle w:val="23"/>
      </w:pPr>
      <w:r>
        <w:t>3、比上年增减情况</w:t>
      </w:r>
    </w:p>
    <w:p>
      <w:pPr>
        <w:pStyle w:val="23"/>
      </w:pPr>
      <w:r>
        <w:t>2023年预算收支安排3698.72万元，较2022年预算增加60.47万元，其中：基本支出增加93.26万元，增加原因主要为人员经费支出增加；项目支出减少32.79万元，减少原因主要为新冠病毒疫苗及接种费用项目支出减少。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2023年，我部门运行经费共计安排43.28万元，主要用于办公区的日常维修、办公费用、办公用房水电费、办公用房取暖费、邮电费、差旅费、办公用房物业管理费、公务用车运行维护费等日常运行支出。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与2022年相比持平；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1.持续推进全民医保，进一步提升全民参保质量。落实城乡居民医保政策。2.全面加大辖区内企业参保覆盖面，着重做好私营、民营企业的扩面工作力度.3.促进灵活就业人员参加职工医保，鼓励流动人口就地参保.</w:t>
      </w:r>
    </w:p>
    <w:p>
      <w:pPr>
        <w:pStyle w:val="26"/>
      </w:pPr>
      <w:r>
        <w:t>2.聚力保障体系建设，提高医保保障能力。一是持续推进全民医保，进一步提升全民参保质量。二是扎实做好城乡困难群众医疗救助，助力乡村建设。三是严格医疗保障待遇清单制度，精准落实医保政策。加强对镇（街道办）医保经办机构、各定点医药机构等业务培训和政策宣传，持续做好基本医保、大病保障、医疗救助三重保障。积极推动建立门诊共济保障机制，做好普通门诊统筹、门诊慢特病待遇和住院保障待遇的落实。巩固城乡居民“两病”门诊用药保障机制，扎实做好生育保险工作。扎实做好城乡困难群众医疗救助，助力乡村建设。</w:t>
      </w:r>
    </w:p>
    <w:p>
      <w:pPr>
        <w:pStyle w:val="26"/>
      </w:pPr>
      <w:r>
        <w:t>3.聚力全面优化服务，提升群众满意度。一是持续推进医保经办标准化建设，提升综合窗口服务能力。二是持续推进医保公共服务事项“网上、掌上办”，提升群众医保办理的便捷性。三是持续推进医保公共服务向镇（街道办）下沉延伸，构建统一的医保经办管理服务体系。</w:t>
      </w:r>
    </w:p>
    <w:p>
      <w:pPr>
        <w:pStyle w:val="26"/>
      </w:pPr>
      <w:r>
        <w:t>4.聚力精细化管理，维护医保基金安全。一是进一步规范两定机构管理，完善信用体系，强化履行协议年度考核评估。二是强化宣传引导，继续落实宣传活动长效机制。扎实展开维护基金安全集中宣传活动。三是创新监管方式，持续深刻展开打击诈骗骗保专项治理行动。</w:t>
      </w:r>
    </w:p>
    <w:p>
      <w:pPr>
        <w:pStyle w:val="26"/>
      </w:pPr>
      <w:r>
        <w:t>5..聚力深化医保改革，促进医保业务高质量发展。一是常态化推进药品集中采购。二是持续推进医保支付方式改革。三是强化医疗服务及耗材药品等价格管理。</w:t>
      </w:r>
    </w:p>
    <w:p>
      <w:pPr>
        <w:spacing w:line="500" w:lineRule="exact"/>
        <w:ind w:firstLine="560"/>
      </w:pPr>
      <w:r>
        <w:rPr>
          <w:rFonts w:eastAsia="方正仿宋_GBK"/>
          <w:color w:val="000000"/>
          <w:sz w:val="28"/>
        </w:rPr>
        <w:t>（二）分项绩效目标</w:t>
      </w:r>
    </w:p>
    <w:p>
      <w:pPr>
        <w:pStyle w:val="27"/>
      </w:pPr>
      <w:r>
        <w:t>1、推动落实全民参保计划。</w:t>
      </w:r>
    </w:p>
    <w:p>
      <w:pPr>
        <w:pStyle w:val="27"/>
      </w:pPr>
      <w:r>
        <w:t>绩效目标：扎实开展基本医疗保险、生育保险参保登记工作、做实缴费基数，配合税务部门做好征缴工作、做到应保尽保、应收尽收，实现我区基本医保参保率稳中有升。</w:t>
      </w:r>
    </w:p>
    <w:p>
      <w:pPr>
        <w:pStyle w:val="27"/>
      </w:pPr>
      <w:r>
        <w:t>绩效指标：参保率</w:t>
      </w:r>
    </w:p>
    <w:p>
      <w:pPr>
        <w:pStyle w:val="27"/>
      </w:pPr>
      <w:r>
        <w:t>2、加强医保基金监督管理。</w:t>
      </w:r>
    </w:p>
    <w:p>
      <w:pPr>
        <w:pStyle w:val="27"/>
      </w:pPr>
      <w:r>
        <w:t>绩效目标：继续把打击欺诈骗保作为首要政治任务。加强培训力度，进一步提高基金监督人员的业务能力和综合素质；加强日常检查与专项检查相结合的监管模式，全方位监管定点医药机构的服务行为；加强与纪委监委、卫健局、市场监管局等单位的沟通协调，形成监管合力；加强打击欺诈骗保、维护基金安全的宣传力度，提高辖区居民对医保基金使用的</w:t>
      </w:r>
      <w:r>
        <w:rPr>
          <w:rFonts w:hint="eastAsia"/>
          <w:lang w:eastAsia="zh-CN"/>
        </w:rPr>
        <w:t>法治意识</w:t>
      </w:r>
      <w:r>
        <w:t>和监管的参与意识，形成齐抓共管的社会环境。</w:t>
      </w:r>
    </w:p>
    <w:p>
      <w:pPr>
        <w:pStyle w:val="27"/>
      </w:pPr>
      <w:r>
        <w:t>绩效指标：召开培训会、对定点医疗机构开展日常检查与专项检查</w:t>
      </w:r>
    </w:p>
    <w:p>
      <w:pPr>
        <w:pStyle w:val="27"/>
      </w:pPr>
      <w:r>
        <w:t>3、落实医疗救助工作。</w:t>
      </w:r>
    </w:p>
    <w:p>
      <w:pPr>
        <w:pStyle w:val="27"/>
      </w:pPr>
      <w:r>
        <w:t>绩效目标：减轻城乡困难居民基本医疗费负担过重的不利影响，减轻救助对象的医疗负担</w:t>
      </w:r>
    </w:p>
    <w:p>
      <w:pPr>
        <w:pStyle w:val="27"/>
      </w:pPr>
      <w:r>
        <w:t>绩效指标：救助人次数、医疗费用救助比例</w:t>
      </w:r>
    </w:p>
    <w:p>
      <w:pPr>
        <w:pStyle w:val="27"/>
      </w:pPr>
      <w:r>
        <w:t>4、做好脱贫攻坚后评估工作，巩固</w:t>
      </w:r>
      <w:r>
        <w:rPr>
          <w:rFonts w:hint="eastAsia"/>
          <w:lang w:eastAsia="zh-CN"/>
        </w:rPr>
        <w:t>拓展</w:t>
      </w:r>
      <w:r>
        <w:t>脱贫攻坚成果</w:t>
      </w:r>
    </w:p>
    <w:p>
      <w:pPr>
        <w:pStyle w:val="27"/>
      </w:pPr>
      <w:r>
        <w:t>绩效目标：积极解决贫困人口就医过程中遇到的问题，减轻其医疗负担</w:t>
      </w:r>
    </w:p>
    <w:p>
      <w:pPr>
        <w:pStyle w:val="27"/>
      </w:pPr>
      <w:r>
        <w:t>绩效指标：资助人数、报销比例</w:t>
      </w:r>
    </w:p>
    <w:p>
      <w:pPr>
        <w:spacing w:line="500" w:lineRule="exact"/>
        <w:ind w:firstLine="560"/>
      </w:pPr>
      <w:r>
        <w:rPr>
          <w:rFonts w:eastAsia="方正仿宋_GBK"/>
          <w:color w:val="000000"/>
          <w:sz w:val="28"/>
        </w:rPr>
        <w:t>（三）工作保障措施</w:t>
      </w:r>
    </w:p>
    <w:p>
      <w:pPr>
        <w:pStyle w:val="28"/>
      </w:pPr>
      <w:r>
        <w:t>1、规范财务管理，提高财务信息质量。严格按照各项规定，结合实际情况，严格执行单位经费支出制度，规范财务核算，完整披露相关信息。对考核指标进行全面系统的再梳理，建立严格的审批制度，规范资金使用，强化资金管理，提高资金使用效益，突出实效。</w:t>
      </w:r>
    </w:p>
    <w:p>
      <w:pPr>
        <w:pStyle w:val="28"/>
      </w:pPr>
      <w:r>
        <w:t>2、加强学习培训，提升绩效管理水平。年初制定学习和培训计划，定期在我局开展新制度、新法规学习、培训，促进财务人员及业务科室人员熟悉和掌握项目所涉及的各种业务和政策，提升参与预算绩效评价管理工作的能力，增强重产出、重结果的绩效管理念。</w:t>
      </w:r>
    </w:p>
    <w:p>
      <w:pPr>
        <w:pStyle w:val="28"/>
      </w:pPr>
      <w:r>
        <w:t>3、加强预算的约束力，细化预算编制工作。进一步加强全局内部机构各股室的预算管理意识，严格按照预算编制的相关制度和要求，公用经费根据单位的年度工作重点和项目专项工作规划，本着“勤俭节约、保障运转”的原则进行预算的编制。编制范围尽可能的全面，不漏项。严格控制，尽力避免超预算开支的情况发生，进一步提高预算编制的科学性、合理性、严谨性和可控性。</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851"/>
        <w:gridCol w:w="2268"/>
        <w:gridCol w:w="3543"/>
        <w:gridCol w:w="3969"/>
        <w:gridCol w:w="709"/>
        <w:gridCol w:w="567"/>
        <w:gridCol w:w="567"/>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5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84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63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jc w:val="center"/>
              <w:rPr>
                <w:rFonts w:ascii="方正书宋_GBK" w:hAnsi="宋体" w:eastAsia="方正书宋_GBK" w:cs="宋体"/>
                <w:b/>
                <w:bCs/>
                <w:color w:val="000000"/>
              </w:rPr>
            </w:pPr>
          </w:p>
        </w:tc>
        <w:tc>
          <w:tcPr>
            <w:tcW w:w="8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268" w:type="dxa"/>
            <w:vMerge w:val="continue"/>
            <w:shd w:val="clear" w:color="auto" w:fill="auto"/>
            <w:vAlign w:val="center"/>
          </w:tcPr>
          <w:p>
            <w:pPr>
              <w:jc w:val="center"/>
              <w:rPr>
                <w:rFonts w:ascii="方正书宋_GBK" w:hAnsi="宋体" w:eastAsia="方正书宋_GBK" w:cs="宋体"/>
                <w:b/>
                <w:bCs/>
                <w:color w:val="000000"/>
              </w:rPr>
            </w:pPr>
          </w:p>
        </w:tc>
        <w:tc>
          <w:tcPr>
            <w:tcW w:w="3543" w:type="dxa"/>
            <w:vMerge w:val="continue"/>
            <w:shd w:val="clear" w:color="auto" w:fill="auto"/>
            <w:vAlign w:val="center"/>
          </w:tcPr>
          <w:p>
            <w:pPr>
              <w:jc w:val="center"/>
              <w:rPr>
                <w:rFonts w:ascii="方正书宋_GBK" w:hAnsi="宋体" w:eastAsia="方正书宋_GBK" w:cs="宋体"/>
                <w:b/>
                <w:bCs/>
                <w:color w:val="000000"/>
              </w:rPr>
            </w:pPr>
          </w:p>
        </w:tc>
        <w:tc>
          <w:tcPr>
            <w:tcW w:w="3969" w:type="dxa"/>
            <w:vMerge w:val="continue"/>
            <w:shd w:val="clear" w:color="auto" w:fill="auto"/>
            <w:vAlign w:val="center"/>
          </w:tcPr>
          <w:p>
            <w:pPr>
              <w:jc w:val="cente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63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开展监督检查次数</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每减少一次扣分值的10%</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开展监督检查次数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2</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次</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工作安排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参保率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每减少10%人，扣10%分值</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参加城乡居民基本医疗保险人数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95</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工作安排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保障人数</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每未完成1000人，扣减分值10%</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参加城乡居民基本医疗保险、职工保险人数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30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万人</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医保信息系统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机关运转率（%）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每降低10%扣分值的10%</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机关工作正常运转率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工作安排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医保信息系统正常运转率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每降低10%，扣10%分值</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拟考察医保信息系统正常运转率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医保信息系统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医保业务办理达标率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每降低10%，扣10%分值</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业务人员对于办理医保业务合格比率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业务管理制度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工作任务完成及时率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每超出预算1%，扣分值的10%</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工作任务完成及时率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工作安排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补助资金发放及时率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及时得满分，否则不得分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考核符合要求的申请人补助的实际发放时间</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专项检查工作及时完成率</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达到100%得满分；否则不得分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专项检查工作开展及时完成情况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预算控制数</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每降低10%扣分值的10%</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预算控制数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预算批复数</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预算文本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经济效益</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有序推进复工复产</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推动得满分，否则不得分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有序推进复工复产</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推动</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维护基金安全</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基金安全运行得满分，否则不得分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加强监管，维护基金安全</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安全运行</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工作安排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为救助对象减轻负担</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减轻得满分，否则不得分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为救助对象减轻负担情况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减轻</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强化基金监管</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强化得满分；否则不得分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强化基金监管，确保医疗保障基金运行安全</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强化</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整改结果或扣款通知书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基金安全有效性</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有效得满分；否则不得分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通过对医药机构的检查，保障医疗保险基金平稳合理运行，减少骗保现象的发生。</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56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有效</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整改结果或扣款通知书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68"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补助对象满意度</w:t>
            </w:r>
          </w:p>
        </w:tc>
        <w:tc>
          <w:tcPr>
            <w:tcW w:w="3543"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大于等于90%得满分，每减低1%，扣10%分值。</w:t>
            </w:r>
          </w:p>
        </w:tc>
        <w:tc>
          <w:tcPr>
            <w:tcW w:w="3969"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考核补助对象对补助资金发放的满意度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68"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定点医疗机构满意度</w:t>
            </w:r>
          </w:p>
        </w:tc>
        <w:tc>
          <w:tcPr>
            <w:tcW w:w="3543"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大于等于90%得满分，每低1%，扣10%分值。</w:t>
            </w:r>
          </w:p>
        </w:tc>
        <w:tc>
          <w:tcPr>
            <w:tcW w:w="3969" w:type="dxa"/>
            <w:shd w:val="clear" w:color="auto" w:fill="auto"/>
            <w:noWrap/>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考察定点医疗机构满意度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参保人满意度</w:t>
            </w:r>
          </w:p>
        </w:tc>
        <w:tc>
          <w:tcPr>
            <w:tcW w:w="354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大于等于90%得满分，每降低1%，扣10%分值。</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完善医疗保障政策，确保待遇落实到位。</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63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1、城乡居民基本医疗保险补助资金[区级]绩效目标表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1.通过项目的开展，提升城乡居民参保率，保证全区参保人员正常享受医保待遇，减轻经济负担，解决就医困难问题。</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城乡居民参保率</w:t>
            </w:r>
          </w:p>
        </w:tc>
        <w:tc>
          <w:tcPr>
            <w:tcW w:w="2835" w:type="dxa"/>
            <w:vAlign w:val="center"/>
          </w:tcPr>
          <w:p>
            <w:pPr>
              <w:pStyle w:val="17"/>
            </w:pPr>
            <w:r>
              <w:t>已参保人数占应参保人数的百分比　</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应发放的医疗保险基金占应发放医疗保险基金总额的比例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按月按时发放医疗保险基金</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人均补助标准</w:t>
            </w:r>
          </w:p>
        </w:tc>
        <w:tc>
          <w:tcPr>
            <w:tcW w:w="2835" w:type="dxa"/>
            <w:vAlign w:val="center"/>
          </w:tcPr>
          <w:p>
            <w:pPr>
              <w:pStyle w:val="17"/>
            </w:pPr>
            <w:r>
              <w:t>区级补助标准　</w:t>
            </w:r>
          </w:p>
        </w:tc>
        <w:tc>
          <w:tcPr>
            <w:tcW w:w="2551" w:type="dxa"/>
            <w:vAlign w:val="center"/>
          </w:tcPr>
          <w:p>
            <w:pPr>
              <w:pStyle w:val="17"/>
            </w:pPr>
            <w:r>
              <w:t>128元/人</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提升参保人员政策知晓程度　</w:t>
            </w:r>
          </w:p>
        </w:tc>
        <w:tc>
          <w:tcPr>
            <w:tcW w:w="2835" w:type="dxa"/>
            <w:vAlign w:val="center"/>
          </w:tcPr>
          <w:p>
            <w:pPr>
              <w:pStyle w:val="17"/>
            </w:pPr>
            <w:r>
              <w:t>提升参保居民对医保政策认知</w:t>
            </w:r>
          </w:p>
        </w:tc>
        <w:tc>
          <w:tcPr>
            <w:tcW w:w="2551" w:type="dxa"/>
            <w:vAlign w:val="center"/>
          </w:tcPr>
          <w:p>
            <w:pPr>
              <w:pStyle w:val="17"/>
            </w:pPr>
            <w:r>
              <w:t>≥80%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减轻居民个人医疗费用支出</w:t>
            </w:r>
          </w:p>
        </w:tc>
        <w:tc>
          <w:tcPr>
            <w:tcW w:w="2835" w:type="dxa"/>
            <w:vAlign w:val="center"/>
          </w:tcPr>
          <w:p>
            <w:pPr>
              <w:pStyle w:val="17"/>
            </w:pPr>
            <w:r>
              <w:t>减轻居民个人医疗费用支出</w:t>
            </w:r>
          </w:p>
        </w:tc>
        <w:tc>
          <w:tcPr>
            <w:tcW w:w="2551" w:type="dxa"/>
            <w:vAlign w:val="center"/>
          </w:tcPr>
          <w:p>
            <w:pPr>
              <w:pStyle w:val="17"/>
            </w:pPr>
            <w:r>
              <w:t>有效</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辖区内参保人员满意度　</w:t>
            </w:r>
          </w:p>
        </w:tc>
        <w:tc>
          <w:tcPr>
            <w:tcW w:w="2835" w:type="dxa"/>
            <w:vAlign w:val="center"/>
          </w:tcPr>
          <w:p>
            <w:pPr>
              <w:pStyle w:val="17"/>
            </w:pPr>
            <w:r>
              <w:t>通过调查，满意参保人员占调查总人数的比例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2、城乡医疗救助基金[区级]绩效目标表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1.通过项目的开展完成城乡医疗救助，实现对特困供养人员、低保对象参加城乡居民基本医疗保险个人缴费部分予以资助，对个人负担的合规医疗费用在年度救助限额内给予救助。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资助参保率</w:t>
            </w:r>
          </w:p>
        </w:tc>
        <w:tc>
          <w:tcPr>
            <w:tcW w:w="2835" w:type="dxa"/>
            <w:vAlign w:val="center"/>
          </w:tcPr>
          <w:p>
            <w:pPr>
              <w:pStyle w:val="17"/>
            </w:pPr>
            <w:r>
              <w:t>资助救助对象参加医疗保险率</w:t>
            </w:r>
          </w:p>
        </w:tc>
        <w:tc>
          <w:tcPr>
            <w:tcW w:w="2551" w:type="dxa"/>
            <w:vAlign w:val="center"/>
          </w:tcPr>
          <w:p>
            <w:pPr>
              <w:pStyle w:val="17"/>
            </w:pPr>
            <w:r>
              <w:t>≥98%</w:t>
            </w:r>
          </w:p>
        </w:tc>
        <w:tc>
          <w:tcPr>
            <w:tcW w:w="2268" w:type="dxa"/>
            <w:vAlign w:val="center"/>
          </w:tcPr>
          <w:p>
            <w:pPr>
              <w:pStyle w:val="17"/>
            </w:pPr>
            <w:r>
              <w:t>民政部门提供的人员名单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住院救助人次数</w:t>
            </w:r>
          </w:p>
        </w:tc>
        <w:tc>
          <w:tcPr>
            <w:tcW w:w="2835" w:type="dxa"/>
            <w:vAlign w:val="center"/>
          </w:tcPr>
          <w:p>
            <w:pPr>
              <w:pStyle w:val="17"/>
            </w:pPr>
            <w:r>
              <w:t>住院救助人次数</w:t>
            </w:r>
          </w:p>
        </w:tc>
        <w:tc>
          <w:tcPr>
            <w:tcW w:w="2551" w:type="dxa"/>
            <w:vAlign w:val="center"/>
          </w:tcPr>
          <w:p>
            <w:pPr>
              <w:pStyle w:val="17"/>
            </w:pPr>
            <w:r>
              <w:t>≥60人次</w:t>
            </w:r>
          </w:p>
        </w:tc>
        <w:tc>
          <w:tcPr>
            <w:tcW w:w="2268" w:type="dxa"/>
            <w:vAlign w:val="center"/>
          </w:tcPr>
          <w:p>
            <w:pPr>
              <w:pStyle w:val="17"/>
            </w:pPr>
            <w:r>
              <w:t>历史数据测算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门诊救助人次数</w:t>
            </w:r>
          </w:p>
        </w:tc>
        <w:tc>
          <w:tcPr>
            <w:tcW w:w="2835" w:type="dxa"/>
            <w:vAlign w:val="center"/>
          </w:tcPr>
          <w:p>
            <w:pPr>
              <w:pStyle w:val="17"/>
            </w:pPr>
            <w:r>
              <w:t>门诊救助人次数</w:t>
            </w:r>
          </w:p>
        </w:tc>
        <w:tc>
          <w:tcPr>
            <w:tcW w:w="2551" w:type="dxa"/>
            <w:vAlign w:val="center"/>
          </w:tcPr>
          <w:p>
            <w:pPr>
              <w:pStyle w:val="17"/>
            </w:pPr>
            <w:r>
              <w:t>≥50人次</w:t>
            </w:r>
          </w:p>
        </w:tc>
        <w:tc>
          <w:tcPr>
            <w:tcW w:w="2268" w:type="dxa"/>
            <w:vAlign w:val="center"/>
          </w:tcPr>
          <w:p>
            <w:pPr>
              <w:pStyle w:val="17"/>
            </w:pPr>
            <w:r>
              <w:t>历史数据测算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住院医疗费用救助比例</w:t>
            </w:r>
          </w:p>
        </w:tc>
        <w:tc>
          <w:tcPr>
            <w:tcW w:w="2835" w:type="dxa"/>
            <w:vAlign w:val="center"/>
          </w:tcPr>
          <w:p>
            <w:pPr>
              <w:pStyle w:val="17"/>
            </w:pPr>
            <w:r>
              <w:t>自负合规费用年度限额内救助比例</w:t>
            </w:r>
          </w:p>
        </w:tc>
        <w:tc>
          <w:tcPr>
            <w:tcW w:w="2551" w:type="dxa"/>
            <w:vAlign w:val="center"/>
          </w:tcPr>
          <w:p>
            <w:pPr>
              <w:pStyle w:val="17"/>
            </w:pPr>
            <w:r>
              <w:t>≥50%</w:t>
            </w:r>
          </w:p>
        </w:tc>
        <w:tc>
          <w:tcPr>
            <w:tcW w:w="2268" w:type="dxa"/>
            <w:vAlign w:val="center"/>
          </w:tcPr>
          <w:p>
            <w:pPr>
              <w:pStyle w:val="17"/>
            </w:pPr>
            <w:r>
              <w:t>市政府令〔2011〕2号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门诊医疗费用救助比例</w:t>
            </w:r>
          </w:p>
        </w:tc>
        <w:tc>
          <w:tcPr>
            <w:tcW w:w="2835" w:type="dxa"/>
            <w:vAlign w:val="center"/>
          </w:tcPr>
          <w:p>
            <w:pPr>
              <w:pStyle w:val="17"/>
            </w:pPr>
            <w:r>
              <w:t>自负合规费用年度限额内救助比例</w:t>
            </w:r>
          </w:p>
        </w:tc>
        <w:tc>
          <w:tcPr>
            <w:tcW w:w="2551" w:type="dxa"/>
            <w:vAlign w:val="center"/>
          </w:tcPr>
          <w:p>
            <w:pPr>
              <w:pStyle w:val="17"/>
            </w:pPr>
            <w:r>
              <w:t>≥20%</w:t>
            </w:r>
          </w:p>
        </w:tc>
        <w:tc>
          <w:tcPr>
            <w:tcW w:w="2268" w:type="dxa"/>
            <w:vAlign w:val="center"/>
          </w:tcPr>
          <w:p>
            <w:pPr>
              <w:pStyle w:val="17"/>
            </w:pPr>
            <w:r>
              <w:t>市政府令〔2011〕2号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结算及时性</w:t>
            </w:r>
          </w:p>
        </w:tc>
        <w:tc>
          <w:tcPr>
            <w:tcW w:w="2835" w:type="dxa"/>
            <w:vAlign w:val="center"/>
          </w:tcPr>
          <w:p>
            <w:pPr>
              <w:pStyle w:val="17"/>
            </w:pPr>
            <w:r>
              <w:t>从接收申请到审核拨付完成需要的时间</w:t>
            </w:r>
          </w:p>
        </w:tc>
        <w:tc>
          <w:tcPr>
            <w:tcW w:w="2551" w:type="dxa"/>
            <w:vAlign w:val="center"/>
          </w:tcPr>
          <w:p>
            <w:pPr>
              <w:pStyle w:val="17"/>
            </w:pPr>
            <w:r>
              <w:t>≤30工作日</w:t>
            </w:r>
          </w:p>
        </w:tc>
        <w:tc>
          <w:tcPr>
            <w:tcW w:w="2268" w:type="dxa"/>
            <w:vAlign w:val="center"/>
          </w:tcPr>
          <w:p>
            <w:pPr>
              <w:pStyle w:val="17"/>
            </w:pPr>
            <w:r>
              <w:t>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偏差率</w:t>
            </w:r>
          </w:p>
        </w:tc>
        <w:tc>
          <w:tcPr>
            <w:tcW w:w="2835" w:type="dxa"/>
            <w:vAlign w:val="center"/>
          </w:tcPr>
          <w:p>
            <w:pPr>
              <w:pStyle w:val="17"/>
            </w:pPr>
            <w:r>
              <w:t>住院救助人均金额实际与计划的偏差率</w:t>
            </w:r>
          </w:p>
        </w:tc>
        <w:tc>
          <w:tcPr>
            <w:tcW w:w="2551" w:type="dxa"/>
            <w:vAlign w:val="center"/>
          </w:tcPr>
          <w:p>
            <w:pPr>
              <w:pStyle w:val="17"/>
            </w:pPr>
            <w:r>
              <w:t>≤10%</w:t>
            </w:r>
          </w:p>
        </w:tc>
        <w:tc>
          <w:tcPr>
            <w:tcW w:w="2268" w:type="dxa"/>
            <w:vAlign w:val="center"/>
          </w:tcPr>
          <w:p>
            <w:pPr>
              <w:pStyle w:val="17"/>
            </w:pPr>
            <w:r>
              <w:t>按照2021年度数据测算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困难群众医疗费用负担减轻程度</w:t>
            </w:r>
          </w:p>
        </w:tc>
        <w:tc>
          <w:tcPr>
            <w:tcW w:w="2835" w:type="dxa"/>
            <w:vAlign w:val="center"/>
          </w:tcPr>
          <w:p>
            <w:pPr>
              <w:pStyle w:val="17"/>
            </w:pPr>
            <w:r>
              <w:t>困难群众自负合规医疗费用负担比（按百分比计算）</w:t>
            </w:r>
          </w:p>
        </w:tc>
        <w:tc>
          <w:tcPr>
            <w:tcW w:w="2551" w:type="dxa"/>
            <w:vAlign w:val="center"/>
          </w:tcPr>
          <w:p>
            <w:pPr>
              <w:pStyle w:val="17"/>
            </w:pPr>
            <w:r>
              <w:t>≤33%</w:t>
            </w:r>
          </w:p>
        </w:tc>
        <w:tc>
          <w:tcPr>
            <w:tcW w:w="2268" w:type="dxa"/>
            <w:vAlign w:val="center"/>
          </w:tcPr>
          <w:p>
            <w:pPr>
              <w:pStyle w:val="17"/>
            </w:pPr>
            <w:r>
              <w:t>廊政办字[2022]43号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降低就医负担</w:t>
            </w:r>
          </w:p>
        </w:tc>
        <w:tc>
          <w:tcPr>
            <w:tcW w:w="2835" w:type="dxa"/>
            <w:vAlign w:val="center"/>
          </w:tcPr>
          <w:p>
            <w:pPr>
              <w:pStyle w:val="17"/>
            </w:pPr>
            <w:r>
              <w:t>按政策对符合政策的人员产生的医疗费用报销</w:t>
            </w:r>
          </w:p>
        </w:tc>
        <w:tc>
          <w:tcPr>
            <w:tcW w:w="2551" w:type="dxa"/>
            <w:vAlign w:val="center"/>
          </w:tcPr>
          <w:p>
            <w:pPr>
              <w:pStyle w:val="17"/>
            </w:pPr>
            <w:r>
              <w:t>≤3万元</w:t>
            </w:r>
          </w:p>
        </w:tc>
        <w:tc>
          <w:tcPr>
            <w:tcW w:w="2268" w:type="dxa"/>
            <w:vAlign w:val="center"/>
          </w:tcPr>
          <w:p>
            <w:pPr>
              <w:pStyle w:val="17"/>
            </w:pPr>
            <w:r>
              <w:t>廊政办字[2022]43号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工作满意度</w:t>
            </w:r>
          </w:p>
        </w:tc>
        <w:tc>
          <w:tcPr>
            <w:tcW w:w="2835" w:type="dxa"/>
            <w:vAlign w:val="center"/>
          </w:tcPr>
          <w:p>
            <w:pPr>
              <w:pStyle w:val="17"/>
            </w:pPr>
            <w:r>
              <w:t>服务对象满意人数占服务对象总人数的比例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3、代缴脱贫人口及易返贫致贫人口城乡居民基本医疗保险资金绩效目标表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1.通过项目的开展，提升城乡居民参保率，保证脱贫人口及易返贫致贫人口正常参保，享受医保待遇,减轻经济负担，解决就医难问题。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脱贫人口及易返贫致贫人口参保率</w:t>
            </w:r>
          </w:p>
        </w:tc>
        <w:tc>
          <w:tcPr>
            <w:tcW w:w="2835" w:type="dxa"/>
            <w:vAlign w:val="center"/>
          </w:tcPr>
          <w:p>
            <w:pPr>
              <w:pStyle w:val="17"/>
            </w:pPr>
            <w:r>
              <w:t>已参保人数占应参保人数的百分比　</w:t>
            </w:r>
          </w:p>
        </w:tc>
        <w:tc>
          <w:tcPr>
            <w:tcW w:w="2551" w:type="dxa"/>
            <w:vAlign w:val="center"/>
          </w:tcPr>
          <w:p>
            <w:pPr>
              <w:pStyle w:val="17"/>
            </w:pPr>
            <w:r>
              <w:t>100%</w:t>
            </w:r>
          </w:p>
        </w:tc>
        <w:tc>
          <w:tcPr>
            <w:tcW w:w="2268" w:type="dxa"/>
            <w:vAlign w:val="center"/>
          </w:tcPr>
          <w:p>
            <w:pPr>
              <w:pStyle w:val="17"/>
            </w:pPr>
            <w:r>
              <w:t>扶贫办名单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应发放的医疗保险基金占应发放医疗保险基金总额的比例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及时发放医疗保险基金</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按文件要求补助标准　</w:t>
            </w:r>
          </w:p>
        </w:tc>
        <w:tc>
          <w:tcPr>
            <w:tcW w:w="2551" w:type="dxa"/>
            <w:vAlign w:val="center"/>
          </w:tcPr>
          <w:p>
            <w:pPr>
              <w:pStyle w:val="17"/>
            </w:pPr>
            <w:r>
              <w:t>≤2.42万元</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提升参保人员政策知晓程度　</w:t>
            </w:r>
          </w:p>
        </w:tc>
        <w:tc>
          <w:tcPr>
            <w:tcW w:w="2835" w:type="dxa"/>
            <w:vAlign w:val="center"/>
          </w:tcPr>
          <w:p>
            <w:pPr>
              <w:pStyle w:val="17"/>
            </w:pPr>
            <w:r>
              <w:t>提升参保居民对医保政策认知</w:t>
            </w:r>
          </w:p>
        </w:tc>
        <w:tc>
          <w:tcPr>
            <w:tcW w:w="2551" w:type="dxa"/>
            <w:vAlign w:val="center"/>
          </w:tcPr>
          <w:p>
            <w:pPr>
              <w:pStyle w:val="17"/>
            </w:pPr>
            <w:r>
              <w:t>≥80%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减轻居民个人医疗费用支出</w:t>
            </w:r>
          </w:p>
        </w:tc>
        <w:tc>
          <w:tcPr>
            <w:tcW w:w="2835" w:type="dxa"/>
            <w:vAlign w:val="center"/>
          </w:tcPr>
          <w:p>
            <w:pPr>
              <w:pStyle w:val="17"/>
            </w:pPr>
            <w:r>
              <w:t>减轻居民个人医疗费用支出</w:t>
            </w:r>
          </w:p>
        </w:tc>
        <w:tc>
          <w:tcPr>
            <w:tcW w:w="2551" w:type="dxa"/>
            <w:vAlign w:val="center"/>
          </w:tcPr>
          <w:p>
            <w:pPr>
              <w:pStyle w:val="17"/>
            </w:pPr>
            <w:r>
              <w:t>有效</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参保人员满意度　</w:t>
            </w:r>
          </w:p>
        </w:tc>
        <w:tc>
          <w:tcPr>
            <w:tcW w:w="2835" w:type="dxa"/>
            <w:vAlign w:val="center"/>
          </w:tcPr>
          <w:p>
            <w:pPr>
              <w:pStyle w:val="17"/>
            </w:pPr>
            <w:r>
              <w:t>通过调查，满意参保人员占调查总人数的比例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4、新冠病毒疫苗及接种费用财政补助资金绩效目标表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1.实现重点人群、高危人群和其他人群的疫苗接种工作。巩固疫情战略成果，保障我区人民群众享受免费接种疫苗。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接种人次数</w:t>
            </w:r>
          </w:p>
        </w:tc>
        <w:tc>
          <w:tcPr>
            <w:tcW w:w="2835" w:type="dxa"/>
            <w:vAlign w:val="center"/>
          </w:tcPr>
          <w:p>
            <w:pPr>
              <w:pStyle w:val="17"/>
            </w:pPr>
            <w:r>
              <w:t>疫苗接种人次数</w:t>
            </w:r>
          </w:p>
        </w:tc>
        <w:tc>
          <w:tcPr>
            <w:tcW w:w="2551" w:type="dxa"/>
            <w:vAlign w:val="center"/>
          </w:tcPr>
          <w:p>
            <w:pPr>
              <w:pStyle w:val="17"/>
            </w:pPr>
            <w:r>
              <w:t>≤1307190人次</w:t>
            </w:r>
          </w:p>
        </w:tc>
        <w:tc>
          <w:tcPr>
            <w:tcW w:w="2268" w:type="dxa"/>
            <w:vAlign w:val="center"/>
          </w:tcPr>
          <w:p>
            <w:pPr>
              <w:pStyle w:val="17"/>
            </w:pPr>
            <w:r>
              <w:t>廊坊市2021年7月1日-12月31日新冠病毒疫苗及接种费用财政补助资金结算申请表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疫苗接种正常运行率</w:t>
            </w:r>
          </w:p>
        </w:tc>
        <w:tc>
          <w:tcPr>
            <w:tcW w:w="2835" w:type="dxa"/>
            <w:vAlign w:val="center"/>
          </w:tcPr>
          <w:p>
            <w:pPr>
              <w:pStyle w:val="17"/>
            </w:pPr>
            <w:r>
              <w:t>疫苗接种的正常运行</w:t>
            </w:r>
          </w:p>
        </w:tc>
        <w:tc>
          <w:tcPr>
            <w:tcW w:w="2551" w:type="dxa"/>
            <w:vAlign w:val="center"/>
          </w:tcPr>
          <w:p>
            <w:pPr>
              <w:pStyle w:val="17"/>
            </w:pPr>
            <w:r>
              <w:t>≥90%</w:t>
            </w:r>
          </w:p>
        </w:tc>
        <w:tc>
          <w:tcPr>
            <w:tcW w:w="2268" w:type="dxa"/>
            <w:vAlign w:val="center"/>
          </w:tcPr>
          <w:p>
            <w:pPr>
              <w:pStyle w:val="17"/>
            </w:pPr>
            <w:r>
              <w:t>廊坊市2021年7月1日-12月31日新冠病毒疫苗及接种费用财政补助资金结算申请表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及时上解</w:t>
            </w:r>
          </w:p>
        </w:tc>
        <w:tc>
          <w:tcPr>
            <w:tcW w:w="2835" w:type="dxa"/>
            <w:vAlign w:val="center"/>
          </w:tcPr>
          <w:p>
            <w:pPr>
              <w:pStyle w:val="17"/>
            </w:pPr>
            <w:r>
              <w:t>及时上解市财政专户</w:t>
            </w:r>
          </w:p>
        </w:tc>
        <w:tc>
          <w:tcPr>
            <w:tcW w:w="2551" w:type="dxa"/>
            <w:vAlign w:val="center"/>
          </w:tcPr>
          <w:p>
            <w:pPr>
              <w:pStyle w:val="17"/>
            </w:pPr>
            <w:r>
              <w:t>及时上解市财政专户</w:t>
            </w:r>
          </w:p>
        </w:tc>
        <w:tc>
          <w:tcPr>
            <w:tcW w:w="2268" w:type="dxa"/>
            <w:vAlign w:val="center"/>
          </w:tcPr>
          <w:p>
            <w:pPr>
              <w:pStyle w:val="17"/>
            </w:pPr>
            <w:r>
              <w:t>廊坊市2021年7月1日-12月31日新冠病毒疫苗及接种费用财政补助资金结算申请表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21年7月1日-12月31日新冠病毒疫苗及接种费用财政补助资金</w:t>
            </w:r>
          </w:p>
          <w:p>
            <w:pPr>
              <w:pStyle w:val="17"/>
            </w:pPr>
          </w:p>
        </w:tc>
        <w:tc>
          <w:tcPr>
            <w:tcW w:w="2835" w:type="dxa"/>
            <w:vAlign w:val="center"/>
          </w:tcPr>
          <w:p>
            <w:pPr>
              <w:pStyle w:val="17"/>
            </w:pPr>
            <w:r>
              <w:t>21年7月1日-12月31日新冠病毒疫苗及接种费用财政补助资金</w:t>
            </w:r>
          </w:p>
          <w:p>
            <w:pPr>
              <w:pStyle w:val="17"/>
            </w:pPr>
          </w:p>
        </w:tc>
        <w:tc>
          <w:tcPr>
            <w:tcW w:w="2551" w:type="dxa"/>
            <w:vAlign w:val="center"/>
          </w:tcPr>
          <w:p>
            <w:pPr>
              <w:pStyle w:val="17"/>
            </w:pPr>
            <w:r>
              <w:t>130.85万元</w:t>
            </w:r>
          </w:p>
        </w:tc>
        <w:tc>
          <w:tcPr>
            <w:tcW w:w="2268" w:type="dxa"/>
            <w:vAlign w:val="center"/>
          </w:tcPr>
          <w:p>
            <w:pPr>
              <w:pStyle w:val="17"/>
            </w:pPr>
            <w:r>
              <w:t>廊坊市2021年7月1日-12月31日新冠病毒疫苗及接种费用财政补助资金结算申请表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减少政府和个人医疗费用支出</w:t>
            </w:r>
          </w:p>
        </w:tc>
        <w:tc>
          <w:tcPr>
            <w:tcW w:w="2835" w:type="dxa"/>
            <w:vAlign w:val="center"/>
          </w:tcPr>
          <w:p>
            <w:pPr>
              <w:pStyle w:val="17"/>
            </w:pPr>
            <w:r>
              <w:t>通过全民疫苗接种，有效减少政府和个人医疗费用支出</w:t>
            </w:r>
          </w:p>
        </w:tc>
        <w:tc>
          <w:tcPr>
            <w:tcW w:w="2551" w:type="dxa"/>
            <w:vAlign w:val="center"/>
          </w:tcPr>
          <w:p>
            <w:pPr>
              <w:pStyle w:val="17"/>
            </w:pPr>
            <w:r>
              <w:t>显著</w:t>
            </w:r>
          </w:p>
        </w:tc>
        <w:tc>
          <w:tcPr>
            <w:tcW w:w="2268" w:type="dxa"/>
            <w:vAlign w:val="center"/>
          </w:tcPr>
          <w:p>
            <w:pPr>
              <w:pStyle w:val="17"/>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保障各项建设重大任务</w:t>
            </w:r>
          </w:p>
        </w:tc>
        <w:tc>
          <w:tcPr>
            <w:tcW w:w="2835" w:type="dxa"/>
            <w:vAlign w:val="center"/>
          </w:tcPr>
          <w:p>
            <w:pPr>
              <w:pStyle w:val="17"/>
            </w:pPr>
            <w:r>
              <w:t>拱卫首都安全、保障冬奥会和雄安新区建设</w:t>
            </w:r>
          </w:p>
        </w:tc>
        <w:tc>
          <w:tcPr>
            <w:tcW w:w="2551" w:type="dxa"/>
            <w:vAlign w:val="center"/>
          </w:tcPr>
          <w:p>
            <w:pPr>
              <w:pStyle w:val="17"/>
            </w:pPr>
            <w:r>
              <w:t>显著</w:t>
            </w:r>
          </w:p>
        </w:tc>
        <w:tc>
          <w:tcPr>
            <w:tcW w:w="2268" w:type="dxa"/>
            <w:vAlign w:val="center"/>
          </w:tcPr>
          <w:p>
            <w:pPr>
              <w:pStyle w:val="17"/>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构建免疫屏障</w:t>
            </w:r>
          </w:p>
        </w:tc>
        <w:tc>
          <w:tcPr>
            <w:tcW w:w="2835" w:type="dxa"/>
            <w:vAlign w:val="center"/>
          </w:tcPr>
          <w:p>
            <w:pPr>
              <w:pStyle w:val="17"/>
            </w:pPr>
            <w:r>
              <w:t>减轻发病和重症，减轻社会和个人经济负担，保护全人群健康</w:t>
            </w:r>
          </w:p>
        </w:tc>
        <w:tc>
          <w:tcPr>
            <w:tcW w:w="2551" w:type="dxa"/>
            <w:vAlign w:val="center"/>
          </w:tcPr>
          <w:p>
            <w:pPr>
              <w:pStyle w:val="17"/>
            </w:pPr>
            <w:r>
              <w:t>有效</w:t>
            </w:r>
          </w:p>
        </w:tc>
        <w:tc>
          <w:tcPr>
            <w:tcW w:w="2268" w:type="dxa"/>
            <w:vAlign w:val="center"/>
          </w:tcPr>
          <w:p>
            <w:pPr>
              <w:pStyle w:val="17"/>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接种人群满意度</w:t>
            </w:r>
          </w:p>
        </w:tc>
        <w:tc>
          <w:tcPr>
            <w:tcW w:w="2835" w:type="dxa"/>
            <w:vAlign w:val="center"/>
          </w:tcPr>
          <w:p>
            <w:pPr>
              <w:pStyle w:val="17"/>
            </w:pPr>
            <w:r>
              <w:t>对接种工作的满意度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2023年，廊坊市广阳区医疗保障局安排政府采购预算0.00万元。具体内容见下表。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571廊坊市广阳区医疗保障局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廊坊市广阳区医疗保障局（含所属单位）上年末固定资产金额为10.72万元（详见下表）。本年度拟购置固定资产总额为0.00万元，已按要求列入政府采购预算，详见政府采购预算表。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571廊坊市广阳区医疗保障局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6F"/>
    <w:rsid w:val="000C34B8"/>
    <w:rsid w:val="003B5785"/>
    <w:rsid w:val="0048736F"/>
    <w:rsid w:val="007020B6"/>
    <w:rsid w:val="009B4401"/>
    <w:rsid w:val="00C46A0E"/>
    <w:rsid w:val="00E45782"/>
    <w:rsid w:val="12DA18D1"/>
    <w:rsid w:val="39602642"/>
    <w:rsid w:val="6811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Props1.xml><?xml version="1.0" encoding="utf-8"?>
<ds:datastoreItem xmlns:ds="http://schemas.openxmlformats.org/officeDocument/2006/customXml" ds:itemID="{8328B588-A0C0-47A4-A797-8765329D15B9}">
  <ds:schemaRefs/>
</ds:datastoreItem>
</file>

<file path=customXml/itemProps10.xml><?xml version="1.0" encoding="utf-8"?>
<ds:datastoreItem xmlns:ds="http://schemas.openxmlformats.org/officeDocument/2006/customXml" ds:itemID="{ED51383A-ABEF-4EBD-ADFB-2A9BC3B8B30B}">
  <ds:schemaRefs/>
</ds:datastoreItem>
</file>

<file path=customXml/itemProps11.xml><?xml version="1.0" encoding="utf-8"?>
<ds:datastoreItem xmlns:ds="http://schemas.openxmlformats.org/officeDocument/2006/customXml" ds:itemID="{C9C0A886-B7E0-46C0-BF71-483E514CF95B}">
  <ds:schemaRefs/>
</ds:datastoreItem>
</file>

<file path=customXml/itemProps12.xml><?xml version="1.0" encoding="utf-8"?>
<ds:datastoreItem xmlns:ds="http://schemas.openxmlformats.org/officeDocument/2006/customXml" ds:itemID="{787AD88A-B798-4523-BCEF-EAA3F3D357E7}">
  <ds:schemaRefs/>
</ds:datastoreItem>
</file>

<file path=customXml/itemProps13.xml><?xml version="1.0" encoding="utf-8"?>
<ds:datastoreItem xmlns:ds="http://schemas.openxmlformats.org/officeDocument/2006/customXml" ds:itemID="{48A2EABA-87B2-48BE-90FB-1149AF986DBD}">
  <ds:schemaRefs/>
</ds:datastoreItem>
</file>

<file path=customXml/itemProps14.xml><?xml version="1.0" encoding="utf-8"?>
<ds:datastoreItem xmlns:ds="http://schemas.openxmlformats.org/officeDocument/2006/customXml" ds:itemID="{02F86D42-A60D-414B-98BD-F3E4C3C59E05}">
  <ds:schemaRefs/>
</ds:datastoreItem>
</file>

<file path=customXml/itemProps15.xml><?xml version="1.0" encoding="utf-8"?>
<ds:datastoreItem xmlns:ds="http://schemas.openxmlformats.org/officeDocument/2006/customXml" ds:itemID="{59CAC165-EA45-4E0B-8BB9-DBE402F114F6}">
  <ds:schemaRefs/>
</ds:datastoreItem>
</file>

<file path=customXml/itemProps16.xml><?xml version="1.0" encoding="utf-8"?>
<ds:datastoreItem xmlns:ds="http://schemas.openxmlformats.org/officeDocument/2006/customXml" ds:itemID="{24E45BBD-C390-434C-A331-338E55E72FD9}">
  <ds:schemaRefs/>
</ds:datastoreItem>
</file>

<file path=customXml/itemProps17.xml><?xml version="1.0" encoding="utf-8"?>
<ds:datastoreItem xmlns:ds="http://schemas.openxmlformats.org/officeDocument/2006/customXml" ds:itemID="{DC179387-B192-4D91-B843-AC7E8D2E1DEB}">
  <ds:schemaRefs/>
</ds:datastoreItem>
</file>

<file path=customXml/itemProps18.xml><?xml version="1.0" encoding="utf-8"?>
<ds:datastoreItem xmlns:ds="http://schemas.openxmlformats.org/officeDocument/2006/customXml" ds:itemID="{488EEBE7-6D6F-4056-80C7-61E9E4A833BA}">
  <ds:schemaRefs/>
</ds:datastoreItem>
</file>

<file path=customXml/itemProps19.xml><?xml version="1.0" encoding="utf-8"?>
<ds:datastoreItem xmlns:ds="http://schemas.openxmlformats.org/officeDocument/2006/customXml" ds:itemID="{E775931E-C04D-4455-935A-F12979679F7B}">
  <ds:schemaRefs/>
</ds:datastoreItem>
</file>

<file path=customXml/itemProps2.xml><?xml version="1.0" encoding="utf-8"?>
<ds:datastoreItem xmlns:ds="http://schemas.openxmlformats.org/officeDocument/2006/customXml" ds:itemID="{15CBA035-B81A-4A90-8F14-106E7A11D847}">
  <ds:schemaRefs/>
</ds:datastoreItem>
</file>

<file path=customXml/itemProps20.xml><?xml version="1.0" encoding="utf-8"?>
<ds:datastoreItem xmlns:ds="http://schemas.openxmlformats.org/officeDocument/2006/customXml" ds:itemID="{DF799C07-4651-4A9C-8DCB-4CE1C46C5B8D}">
  <ds:schemaRefs/>
</ds:datastoreItem>
</file>

<file path=customXml/itemProps21.xml><?xml version="1.0" encoding="utf-8"?>
<ds:datastoreItem xmlns:ds="http://schemas.openxmlformats.org/officeDocument/2006/customXml" ds:itemID="{8FB6A549-A60E-4132-83CF-A623FFA63B7D}">
  <ds:schemaRefs/>
</ds:datastoreItem>
</file>

<file path=customXml/itemProps22.xml><?xml version="1.0" encoding="utf-8"?>
<ds:datastoreItem xmlns:ds="http://schemas.openxmlformats.org/officeDocument/2006/customXml" ds:itemID="{F427ECEA-AF50-4683-B620-10A0A9543F9A}">
  <ds:schemaRefs/>
</ds:datastoreItem>
</file>

<file path=customXml/itemProps23.xml><?xml version="1.0" encoding="utf-8"?>
<ds:datastoreItem xmlns:ds="http://schemas.openxmlformats.org/officeDocument/2006/customXml" ds:itemID="{0D5B8B05-EB40-449A-B831-6DD89257630D}">
  <ds:schemaRefs/>
</ds:datastoreItem>
</file>

<file path=customXml/itemProps24.xml><?xml version="1.0" encoding="utf-8"?>
<ds:datastoreItem xmlns:ds="http://schemas.openxmlformats.org/officeDocument/2006/customXml" ds:itemID="{C6EC04DC-C734-4D93-AE4F-07586CFEB5C6}">
  <ds:schemaRefs/>
</ds:datastoreItem>
</file>

<file path=customXml/itemProps25.xml><?xml version="1.0" encoding="utf-8"?>
<ds:datastoreItem xmlns:ds="http://schemas.openxmlformats.org/officeDocument/2006/customXml" ds:itemID="{87CB2978-D629-47E1-8D72-A43BFB3866A2}">
  <ds:schemaRefs/>
</ds:datastoreItem>
</file>

<file path=customXml/itemProps26.xml><?xml version="1.0" encoding="utf-8"?>
<ds:datastoreItem xmlns:ds="http://schemas.openxmlformats.org/officeDocument/2006/customXml" ds:itemID="{724200CA-0A3A-47C6-B3C9-7AAEDFF91070}">
  <ds:schemaRefs/>
</ds:datastoreItem>
</file>

<file path=customXml/itemProps3.xml><?xml version="1.0" encoding="utf-8"?>
<ds:datastoreItem xmlns:ds="http://schemas.openxmlformats.org/officeDocument/2006/customXml" ds:itemID="{D035949A-6A94-46F6-8181-B1D639135DC7}">
  <ds:schemaRefs/>
</ds:datastoreItem>
</file>

<file path=customXml/itemProps4.xml><?xml version="1.0" encoding="utf-8"?>
<ds:datastoreItem xmlns:ds="http://schemas.openxmlformats.org/officeDocument/2006/customXml" ds:itemID="{0386E8FA-03BA-4998-91A0-D1D91E1A6F54}">
  <ds:schemaRefs/>
</ds:datastoreItem>
</file>

<file path=customXml/itemProps5.xml><?xml version="1.0" encoding="utf-8"?>
<ds:datastoreItem xmlns:ds="http://schemas.openxmlformats.org/officeDocument/2006/customXml" ds:itemID="{15BA7126-9FA8-4297-913C-78E27B248F22}">
  <ds:schemaRefs/>
</ds:datastoreItem>
</file>

<file path=customXml/itemProps6.xml><?xml version="1.0" encoding="utf-8"?>
<ds:datastoreItem xmlns:ds="http://schemas.openxmlformats.org/officeDocument/2006/customXml" ds:itemID="{B02DCECE-2D26-40ED-AB3E-C4B9EB2EBCDC}">
  <ds:schemaRefs/>
</ds:datastoreItem>
</file>

<file path=customXml/itemProps7.xml><?xml version="1.0" encoding="utf-8"?>
<ds:datastoreItem xmlns:ds="http://schemas.openxmlformats.org/officeDocument/2006/customXml" ds:itemID="{DFF18C9C-3B7F-44A7-923D-8DC7E0FB58F2}">
  <ds:schemaRefs/>
</ds:datastoreItem>
</file>

<file path=customXml/itemProps8.xml><?xml version="1.0" encoding="utf-8"?>
<ds:datastoreItem xmlns:ds="http://schemas.openxmlformats.org/officeDocument/2006/customXml" ds:itemID="{0D364D6C-0163-45DA-BEEB-A8C0984FC409}">
  <ds:schemaRefs/>
</ds:datastoreItem>
</file>

<file path=customXml/itemProps9.xml><?xml version="1.0" encoding="utf-8"?>
<ds:datastoreItem xmlns:ds="http://schemas.openxmlformats.org/officeDocument/2006/customXml" ds:itemID="{F9FDAEFF-FD80-494E-A4A7-C2F1013EC0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2261</Words>
  <Characters>12889</Characters>
  <Lines>107</Lines>
  <Paragraphs>30</Paragraphs>
  <TotalTime>4</TotalTime>
  <ScaleCrop>false</ScaleCrop>
  <LinksUpToDate>false</LinksUpToDate>
  <CharactersWithSpaces>15120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2023-03-15T06:39:00Z</dcterms:created>
  <dc:creator>Liz</dc:creator>
  <cp:lastModifiedBy>Administrator</cp:lastModifiedBy>
  <dcterms:modified xsi:type="dcterms:W3CDTF">2024-01-10T08:47:11Z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89142381805A4A3596CFC04D0C415DD2</vt:lpwstr>
  </property>
</Properties>
</file>