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jc w:val="center"/>
      </w:pPr>
      <w:r>
        <w:rPr>
          <w:rFonts w:hint="eastAsia"/>
          <w:b/>
          <w:sz w:val="44"/>
          <w:szCs w:val="44"/>
        </w:rPr>
        <w:t>廊坊市</w:t>
      </w:r>
      <w:r>
        <w:rPr>
          <w:b/>
          <w:sz w:val="44"/>
          <w:szCs w:val="44"/>
        </w:rPr>
        <w:t>广阳区安全生产监督管理局</w:t>
      </w:r>
    </w:p>
    <w:p/>
    <w:p/>
    <w:p/>
    <w:p/>
    <w:p/>
    <w:p>
      <w:pPr>
        <w:widowControl/>
        <w:jc w:val="center"/>
        <w:rPr>
          <w:color w:val="000000" w:themeColor="text1"/>
          <w:sz w:val="72"/>
          <w:szCs w:val="72"/>
        </w:rPr>
      </w:pPr>
      <w:r>
        <w:rPr>
          <w:rFonts w:hint="eastAsia" w:hAnsi="宋体" w:asciiTheme="minorEastAsia" w:eastAsiaTheme="minorEastAsia"/>
          <w:color w:val="000000" w:themeColor="text1"/>
          <w:sz w:val="72"/>
          <w:szCs w:val="72"/>
        </w:rPr>
        <w:t>第一部分  部门概况</w:t>
      </w:r>
    </w:p>
    <w:p/>
    <w:p/>
    <w:p/>
    <w:p/>
    <w:p/>
    <w:p/>
    <w:p/>
    <w:p/>
    <w:p/>
    <w:p/>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w:t>
      </w:r>
      <w:r>
        <w:rPr>
          <w:rFonts w:hint="eastAsia" w:ascii="仿宋" w:hAnsi="仿宋" w:eastAsia="仿宋" w:cs="微软雅黑"/>
          <w:kern w:val="0"/>
          <w:sz w:val="32"/>
          <w:szCs w:val="32"/>
        </w:rPr>
        <w:t>承担区</w:t>
      </w:r>
      <w:r>
        <w:rPr>
          <w:rFonts w:hint="eastAsia" w:ascii="仿宋" w:hAnsi="仿宋" w:eastAsia="仿宋" w:cs="___WRD_EMBED_SUB_40"/>
          <w:kern w:val="0"/>
          <w:sz w:val="32"/>
          <w:szCs w:val="32"/>
        </w:rPr>
        <w:t>政府安全生产委员会办公</w:t>
      </w:r>
      <w:r>
        <w:rPr>
          <w:rFonts w:hint="eastAsia" w:ascii="仿宋" w:hAnsi="仿宋" w:eastAsia="仿宋" w:cs="微软雅黑"/>
          <w:kern w:val="0"/>
          <w:sz w:val="32"/>
          <w:szCs w:val="32"/>
        </w:rPr>
        <w:t>室</w:t>
      </w:r>
      <w:r>
        <w:rPr>
          <w:rFonts w:hint="eastAsia" w:ascii="仿宋" w:hAnsi="仿宋" w:eastAsia="仿宋" w:cs="___WRD_EMBED_SUB_40"/>
          <w:kern w:val="0"/>
          <w:sz w:val="32"/>
          <w:szCs w:val="32"/>
        </w:rPr>
        <w:t>的日常工作。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2、</w:t>
      </w:r>
      <w:r>
        <w:rPr>
          <w:rFonts w:hint="eastAsia" w:ascii="仿宋" w:hAnsi="仿宋" w:eastAsia="仿宋" w:cs="ArialUnicodeMS"/>
          <w:kern w:val="0"/>
          <w:sz w:val="32"/>
          <w:szCs w:val="32"/>
        </w:rPr>
        <w:t>综合管理全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安全生产工作。组织</w:t>
      </w:r>
      <w:r>
        <w:rPr>
          <w:rFonts w:hint="eastAsia" w:ascii="仿宋" w:hAnsi="仿宋" w:eastAsia="仿宋" w:cs="微软雅黑"/>
          <w:kern w:val="0"/>
          <w:sz w:val="32"/>
          <w:szCs w:val="32"/>
        </w:rPr>
        <w:t>起草</w:t>
      </w:r>
      <w:r>
        <w:rPr>
          <w:rFonts w:hint="eastAsia" w:ascii="仿宋" w:hAnsi="仿宋" w:eastAsia="仿宋" w:cs="___WRD_EMBED_SUB_40"/>
          <w:kern w:val="0"/>
          <w:sz w:val="32"/>
          <w:szCs w:val="32"/>
        </w:rPr>
        <w:t>安全生产方面的规范性文件，</w:t>
      </w:r>
      <w:r>
        <w:rPr>
          <w:rFonts w:hint="eastAsia" w:ascii="仿宋" w:hAnsi="仿宋" w:eastAsia="仿宋" w:cs="微软雅黑"/>
          <w:kern w:val="0"/>
          <w:sz w:val="32"/>
          <w:szCs w:val="32"/>
        </w:rPr>
        <w:t>拟</w:t>
      </w:r>
      <w:r>
        <w:rPr>
          <w:rFonts w:hint="eastAsia" w:ascii="仿宋" w:hAnsi="仿宋" w:eastAsia="仿宋" w:cs="___WRD_EMBED_SUB_40"/>
          <w:kern w:val="0"/>
          <w:sz w:val="32"/>
          <w:szCs w:val="32"/>
        </w:rPr>
        <w:t>定及</w:t>
      </w:r>
      <w:r>
        <w:rPr>
          <w:rFonts w:hint="eastAsia" w:ascii="仿宋" w:hAnsi="仿宋" w:eastAsia="仿宋" w:cs="微软雅黑"/>
          <w:kern w:val="0"/>
          <w:sz w:val="32"/>
          <w:szCs w:val="32"/>
        </w:rPr>
        <w:t>审</w:t>
      </w:r>
      <w:r>
        <w:rPr>
          <w:rFonts w:hint="eastAsia" w:ascii="仿宋" w:hAnsi="仿宋" w:eastAsia="仿宋" w:cs="___WRD_EMBED_SUB_40"/>
          <w:kern w:val="0"/>
          <w:sz w:val="32"/>
          <w:szCs w:val="32"/>
        </w:rPr>
        <w:t>核工</w:t>
      </w:r>
      <w:r>
        <w:rPr>
          <w:rFonts w:hint="eastAsia" w:ascii="仿宋" w:hAnsi="仿宋" w:eastAsia="仿宋" w:cs="微软雅黑"/>
          <w:kern w:val="0"/>
          <w:sz w:val="32"/>
          <w:szCs w:val="32"/>
        </w:rPr>
        <w:t>矿</w:t>
      </w:r>
      <w:r>
        <w:rPr>
          <w:rFonts w:hint="eastAsia" w:ascii="仿宋" w:hAnsi="仿宋" w:eastAsia="仿宋" w:cs="___WRD_EMBED_SUB_40"/>
          <w:kern w:val="0"/>
          <w:sz w:val="32"/>
          <w:szCs w:val="32"/>
        </w:rPr>
        <w:t>商</w:t>
      </w:r>
      <w:r>
        <w:rPr>
          <w:rFonts w:hint="eastAsia" w:ascii="仿宋" w:hAnsi="仿宋" w:eastAsia="仿宋" w:cs="微软雅黑"/>
          <w:kern w:val="0"/>
          <w:sz w:val="32"/>
          <w:szCs w:val="32"/>
        </w:rPr>
        <w:t>贸</w:t>
      </w:r>
      <w:r>
        <w:rPr>
          <w:rFonts w:hint="eastAsia" w:ascii="仿宋" w:hAnsi="仿宋" w:eastAsia="仿宋" w:cs="___WRD_EMBED_SUB_40"/>
          <w:kern w:val="0"/>
          <w:sz w:val="32"/>
          <w:szCs w:val="32"/>
        </w:rPr>
        <w:t>企业安全生产标准，并组织实</w:t>
      </w:r>
      <w:r>
        <w:rPr>
          <w:rFonts w:hint="eastAsia" w:ascii="仿宋" w:hAnsi="仿宋" w:eastAsia="仿宋" w:cs="微软雅黑"/>
          <w:kern w:val="0"/>
          <w:sz w:val="32"/>
          <w:szCs w:val="32"/>
        </w:rPr>
        <w:t>施</w:t>
      </w:r>
      <w:r>
        <w:rPr>
          <w:rFonts w:hint="eastAsia" w:ascii="仿宋" w:hAnsi="仿宋" w:eastAsia="仿宋" w:cs="___WRD_EMBED_SUB_40"/>
          <w:kern w:val="0"/>
          <w:sz w:val="32"/>
          <w:szCs w:val="32"/>
        </w:rPr>
        <w:t>；组织指导全</w:t>
      </w:r>
      <w:r>
        <w:rPr>
          <w:rFonts w:hint="eastAsia" w:ascii="仿宋" w:hAnsi="仿宋" w:eastAsia="仿宋" w:cs="微软雅黑"/>
          <w:kern w:val="0"/>
          <w:sz w:val="32"/>
          <w:szCs w:val="32"/>
        </w:rPr>
        <w:t>县</w:t>
      </w:r>
      <w:r>
        <w:rPr>
          <w:rFonts w:hint="eastAsia" w:ascii="仿宋" w:hAnsi="仿宋" w:eastAsia="仿宋" w:cs="___WRD_EMBED_SUB_40"/>
          <w:kern w:val="0"/>
          <w:sz w:val="32"/>
          <w:szCs w:val="32"/>
        </w:rPr>
        <w:t>工</w:t>
      </w:r>
      <w:r>
        <w:rPr>
          <w:rFonts w:hint="eastAsia" w:ascii="仿宋" w:hAnsi="仿宋" w:eastAsia="仿宋" w:cs="微软雅黑"/>
          <w:kern w:val="0"/>
          <w:sz w:val="32"/>
          <w:szCs w:val="32"/>
        </w:rPr>
        <w:t>矿</w:t>
      </w:r>
      <w:r>
        <w:rPr>
          <w:rFonts w:hint="eastAsia" w:ascii="仿宋" w:hAnsi="仿宋" w:eastAsia="仿宋" w:cs="___WRD_EMBED_SUB_40"/>
          <w:kern w:val="0"/>
          <w:sz w:val="32"/>
          <w:szCs w:val="32"/>
        </w:rPr>
        <w:t>商</w:t>
      </w:r>
      <w:r>
        <w:rPr>
          <w:rFonts w:hint="eastAsia" w:ascii="仿宋" w:hAnsi="仿宋" w:eastAsia="仿宋" w:cs="微软雅黑"/>
          <w:kern w:val="0"/>
          <w:sz w:val="32"/>
          <w:szCs w:val="32"/>
        </w:rPr>
        <w:t>贸</w:t>
      </w:r>
      <w:r>
        <w:rPr>
          <w:rFonts w:hint="eastAsia" w:ascii="仿宋" w:hAnsi="仿宋" w:eastAsia="仿宋" w:cs="___WRD_EMBED_SUB_40"/>
          <w:kern w:val="0"/>
          <w:sz w:val="32"/>
          <w:szCs w:val="32"/>
        </w:rPr>
        <w:t>企业安全生产质量标准化工作。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3、</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法行使国家安全生产综合</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督管理职</w:t>
      </w:r>
      <w:r>
        <w:rPr>
          <w:rFonts w:hint="eastAsia" w:ascii="仿宋" w:hAnsi="仿宋" w:eastAsia="仿宋" w:cs="微软雅黑"/>
          <w:kern w:val="0"/>
          <w:sz w:val="32"/>
          <w:szCs w:val="32"/>
        </w:rPr>
        <w:t>权</w:t>
      </w:r>
      <w:r>
        <w:rPr>
          <w:rFonts w:hint="eastAsia" w:ascii="仿宋" w:hAnsi="仿宋" w:eastAsia="仿宋" w:cs="___WRD_EMBED_SUB_40"/>
          <w:kern w:val="0"/>
          <w:sz w:val="32"/>
          <w:szCs w:val="32"/>
        </w:rPr>
        <w:t>，指导、</w:t>
      </w:r>
      <w:r>
        <w:rPr>
          <w:rFonts w:hint="eastAsia" w:ascii="仿宋" w:hAnsi="仿宋" w:eastAsia="仿宋" w:cs="微软雅黑"/>
          <w:kern w:val="0"/>
          <w:sz w:val="32"/>
          <w:szCs w:val="32"/>
        </w:rPr>
        <w:t>协调</w:t>
      </w:r>
      <w:r>
        <w:rPr>
          <w:rFonts w:hint="eastAsia" w:ascii="仿宋" w:hAnsi="仿宋" w:eastAsia="仿宋" w:cs="___WRD_EMBED_SUB_40"/>
          <w:kern w:val="0"/>
          <w:sz w:val="32"/>
          <w:szCs w:val="32"/>
        </w:rPr>
        <w:t>和</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督有关部门安全生产</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督管理工作；</w:t>
      </w:r>
      <w:r>
        <w:rPr>
          <w:rFonts w:hint="eastAsia" w:ascii="仿宋" w:hAnsi="仿宋" w:eastAsia="仿宋" w:cs="微软雅黑"/>
          <w:kern w:val="0"/>
          <w:sz w:val="32"/>
          <w:szCs w:val="32"/>
        </w:rPr>
        <w:t>拟</w:t>
      </w:r>
      <w:r>
        <w:rPr>
          <w:rFonts w:hint="eastAsia" w:ascii="仿宋" w:hAnsi="仿宋" w:eastAsia="仿宋" w:cs="___WRD_EMBED_SUB_40"/>
          <w:kern w:val="0"/>
          <w:sz w:val="32"/>
          <w:szCs w:val="32"/>
        </w:rPr>
        <w:t>定全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安全生产发展规</w:t>
      </w:r>
      <w:r>
        <w:rPr>
          <w:rFonts w:hint="eastAsia" w:ascii="仿宋" w:hAnsi="仿宋" w:eastAsia="仿宋" w:cs="微软雅黑"/>
          <w:kern w:val="0"/>
          <w:sz w:val="32"/>
          <w:szCs w:val="32"/>
        </w:rPr>
        <w:t>划</w:t>
      </w:r>
      <w:r>
        <w:rPr>
          <w:rFonts w:hint="eastAsia" w:ascii="仿宋" w:hAnsi="仿宋" w:eastAsia="仿宋" w:cs="___WRD_EMBED_SUB_40"/>
          <w:kern w:val="0"/>
          <w:sz w:val="32"/>
          <w:szCs w:val="32"/>
        </w:rPr>
        <w:t>；定</w:t>
      </w:r>
      <w:r>
        <w:rPr>
          <w:rFonts w:hint="eastAsia" w:ascii="仿宋" w:hAnsi="仿宋" w:eastAsia="仿宋" w:cs="微软雅黑"/>
          <w:kern w:val="0"/>
          <w:sz w:val="32"/>
          <w:szCs w:val="32"/>
        </w:rPr>
        <w:t>期</w:t>
      </w:r>
      <w:r>
        <w:rPr>
          <w:rFonts w:hint="eastAsia" w:ascii="仿宋" w:hAnsi="仿宋" w:eastAsia="仿宋" w:cs="___WRD_EMBED_SUB_40"/>
          <w:kern w:val="0"/>
          <w:sz w:val="32"/>
          <w:szCs w:val="32"/>
        </w:rPr>
        <w:t>分</w:t>
      </w:r>
      <w:r>
        <w:rPr>
          <w:rFonts w:hint="eastAsia" w:ascii="仿宋" w:hAnsi="仿宋" w:eastAsia="仿宋" w:cs="微软雅黑"/>
          <w:kern w:val="0"/>
          <w:sz w:val="32"/>
          <w:szCs w:val="32"/>
        </w:rPr>
        <w:t>析</w:t>
      </w:r>
      <w:r>
        <w:rPr>
          <w:rFonts w:hint="eastAsia" w:ascii="仿宋" w:hAnsi="仿宋" w:eastAsia="仿宋" w:cs="___WRD_EMBED_SUB_40"/>
          <w:kern w:val="0"/>
          <w:sz w:val="32"/>
          <w:szCs w:val="32"/>
        </w:rPr>
        <w:t>和预</w:t>
      </w:r>
      <w:r>
        <w:rPr>
          <w:rFonts w:hint="eastAsia" w:ascii="仿宋" w:hAnsi="仿宋" w:eastAsia="仿宋" w:cs="微软雅黑"/>
          <w:kern w:val="0"/>
          <w:sz w:val="32"/>
          <w:szCs w:val="32"/>
        </w:rPr>
        <w:t>测</w:t>
      </w:r>
      <w:r>
        <w:rPr>
          <w:rFonts w:hint="eastAsia" w:ascii="仿宋" w:hAnsi="仿宋" w:eastAsia="仿宋" w:cs="___WRD_EMBED_SUB_40"/>
          <w:kern w:val="0"/>
          <w:sz w:val="32"/>
          <w:szCs w:val="32"/>
        </w:rPr>
        <w:t>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安全生产形</w:t>
      </w:r>
      <w:r>
        <w:rPr>
          <w:rFonts w:hint="eastAsia" w:ascii="仿宋" w:hAnsi="仿宋" w:eastAsia="仿宋" w:cs="微软雅黑"/>
          <w:kern w:val="0"/>
          <w:sz w:val="32"/>
          <w:szCs w:val="32"/>
        </w:rPr>
        <w:t>势</w:t>
      </w:r>
      <w:r>
        <w:rPr>
          <w:rFonts w:hint="eastAsia" w:ascii="仿宋" w:hAnsi="仿宋" w:eastAsia="仿宋" w:cs="___WRD_EMBED_SUB_40"/>
          <w:kern w:val="0"/>
          <w:sz w:val="32"/>
          <w:szCs w:val="32"/>
        </w:rPr>
        <w:t>，</w:t>
      </w:r>
      <w:r>
        <w:rPr>
          <w:rFonts w:hint="eastAsia" w:ascii="仿宋" w:hAnsi="仿宋" w:eastAsia="仿宋" w:cs="微软雅黑"/>
          <w:kern w:val="0"/>
          <w:sz w:val="32"/>
          <w:szCs w:val="32"/>
        </w:rPr>
        <w:t>研究</w:t>
      </w:r>
      <w:r>
        <w:rPr>
          <w:rFonts w:hint="eastAsia" w:ascii="仿宋" w:hAnsi="仿宋" w:eastAsia="仿宋" w:cs="___WRD_EMBED_SUB_40"/>
          <w:kern w:val="0"/>
          <w:sz w:val="32"/>
          <w:szCs w:val="32"/>
        </w:rPr>
        <w:t>、</w:t>
      </w:r>
      <w:r>
        <w:rPr>
          <w:rFonts w:hint="eastAsia" w:ascii="仿宋" w:hAnsi="仿宋" w:eastAsia="仿宋" w:cs="微软雅黑"/>
          <w:kern w:val="0"/>
          <w:sz w:val="32"/>
          <w:szCs w:val="32"/>
        </w:rPr>
        <w:t>协调</w:t>
      </w:r>
      <w:r>
        <w:rPr>
          <w:rFonts w:hint="eastAsia" w:ascii="仿宋" w:hAnsi="仿宋" w:eastAsia="仿宋" w:cs="___WRD_EMBED_SUB_40"/>
          <w:kern w:val="0"/>
          <w:sz w:val="32"/>
          <w:szCs w:val="32"/>
        </w:rPr>
        <w:t>和解决安全生产中的重大</w:t>
      </w:r>
      <w:r>
        <w:rPr>
          <w:rFonts w:hint="eastAsia" w:ascii="仿宋" w:hAnsi="仿宋" w:eastAsia="仿宋" w:cs="微软雅黑"/>
          <w:kern w:val="0"/>
          <w:sz w:val="32"/>
          <w:szCs w:val="32"/>
        </w:rPr>
        <w:t>问题</w:t>
      </w:r>
      <w:r>
        <w:rPr>
          <w:rFonts w:hint="eastAsia" w:ascii="仿宋" w:hAnsi="仿宋" w:eastAsia="仿宋" w:cs="___WRD_EMBED_SUB_40"/>
          <w:kern w:val="0"/>
          <w:sz w:val="32"/>
          <w:szCs w:val="32"/>
        </w:rPr>
        <w:t>。</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4、</w:t>
      </w:r>
      <w:r>
        <w:rPr>
          <w:rFonts w:hint="eastAsia" w:ascii="仿宋" w:hAnsi="仿宋" w:eastAsia="仿宋" w:cs="微软雅黑"/>
          <w:kern w:val="0"/>
          <w:sz w:val="32"/>
          <w:szCs w:val="32"/>
        </w:rPr>
        <w:t>负</w:t>
      </w:r>
      <w:r>
        <w:rPr>
          <w:rFonts w:hint="eastAsia" w:ascii="仿宋" w:hAnsi="仿宋" w:eastAsia="仿宋" w:cs="___WRD_EMBED_SUB_40"/>
          <w:kern w:val="0"/>
          <w:sz w:val="32"/>
          <w:szCs w:val="32"/>
        </w:rPr>
        <w:t>责发</w:t>
      </w:r>
      <w:r>
        <w:rPr>
          <w:rFonts w:hint="eastAsia" w:ascii="仿宋" w:hAnsi="仿宋" w:eastAsia="仿宋" w:cs="微软雅黑"/>
          <w:kern w:val="0"/>
          <w:sz w:val="32"/>
          <w:szCs w:val="32"/>
        </w:rPr>
        <w:t>布</w:t>
      </w:r>
      <w:r>
        <w:rPr>
          <w:rFonts w:hint="eastAsia" w:ascii="仿宋" w:hAnsi="仿宋" w:eastAsia="仿宋" w:cs="___WRD_EMBED_SUB_40"/>
          <w:kern w:val="0"/>
          <w:sz w:val="32"/>
          <w:szCs w:val="32"/>
        </w:rPr>
        <w:t>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安全生产信息，综合管理全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生产安全</w:t>
      </w:r>
      <w:r>
        <w:rPr>
          <w:rFonts w:hint="eastAsia" w:ascii="仿宋" w:hAnsi="仿宋" w:eastAsia="仿宋" w:cs="微软雅黑"/>
          <w:kern w:val="0"/>
          <w:sz w:val="32"/>
          <w:szCs w:val="32"/>
        </w:rPr>
        <w:t>伤亡</w:t>
      </w:r>
      <w:r>
        <w:rPr>
          <w:rFonts w:hint="eastAsia" w:ascii="仿宋" w:hAnsi="仿宋" w:eastAsia="仿宋" w:cs="___WRD_EMBED_SUB_40"/>
          <w:kern w:val="0"/>
          <w:sz w:val="32"/>
          <w:szCs w:val="32"/>
        </w:rPr>
        <w:t>事故</w:t>
      </w:r>
      <w:r>
        <w:rPr>
          <w:rFonts w:hint="eastAsia" w:ascii="仿宋" w:hAnsi="仿宋" w:eastAsia="仿宋" w:cs="微软雅黑"/>
          <w:kern w:val="0"/>
          <w:sz w:val="32"/>
          <w:szCs w:val="32"/>
        </w:rPr>
        <w:t>调查</w:t>
      </w:r>
      <w:r>
        <w:rPr>
          <w:rFonts w:hint="eastAsia" w:ascii="仿宋" w:hAnsi="仿宋" w:eastAsia="仿宋" w:cs="___WRD_EMBED_SUB_40"/>
          <w:kern w:val="0"/>
          <w:sz w:val="32"/>
          <w:szCs w:val="32"/>
        </w:rPr>
        <w:t>统计和安全生产行政执法分</w:t>
      </w:r>
      <w:r>
        <w:rPr>
          <w:rFonts w:hint="eastAsia" w:ascii="仿宋" w:hAnsi="仿宋" w:eastAsia="仿宋" w:cs="微软雅黑"/>
          <w:kern w:val="0"/>
          <w:sz w:val="32"/>
          <w:szCs w:val="32"/>
        </w:rPr>
        <w:t>析</w:t>
      </w:r>
      <w:r>
        <w:rPr>
          <w:rFonts w:hint="eastAsia" w:ascii="仿宋" w:hAnsi="仿宋" w:eastAsia="仿宋" w:cs="___WRD_EMBED_SUB_40"/>
          <w:kern w:val="0"/>
          <w:sz w:val="32"/>
          <w:szCs w:val="32"/>
        </w:rPr>
        <w:t>工作；</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法组织、</w:t>
      </w:r>
      <w:r>
        <w:rPr>
          <w:rFonts w:hint="eastAsia" w:ascii="仿宋" w:hAnsi="仿宋" w:eastAsia="仿宋" w:cs="微软雅黑"/>
          <w:kern w:val="0"/>
          <w:sz w:val="32"/>
          <w:szCs w:val="32"/>
        </w:rPr>
        <w:t>协调</w:t>
      </w:r>
      <w:r>
        <w:rPr>
          <w:rFonts w:hint="eastAsia" w:ascii="仿宋" w:hAnsi="仿宋" w:eastAsia="仿宋" w:cs="___WRD_EMBED_SUB_40"/>
          <w:kern w:val="0"/>
          <w:sz w:val="32"/>
          <w:szCs w:val="32"/>
        </w:rPr>
        <w:t>重特大事故的</w:t>
      </w:r>
      <w:r>
        <w:rPr>
          <w:rFonts w:hint="eastAsia" w:ascii="仿宋" w:hAnsi="仿宋" w:eastAsia="仿宋" w:cs="微软雅黑"/>
          <w:kern w:val="0"/>
          <w:sz w:val="32"/>
          <w:szCs w:val="32"/>
        </w:rPr>
        <w:t>调查处</w:t>
      </w:r>
      <w:r>
        <w:rPr>
          <w:rFonts w:hint="eastAsia" w:ascii="仿宋" w:hAnsi="仿宋" w:eastAsia="仿宋" w:cs="___WRD_EMBED_SUB_40"/>
          <w:kern w:val="0"/>
          <w:sz w:val="32"/>
          <w:szCs w:val="32"/>
        </w:rPr>
        <w:t>理工作，</w:t>
      </w:r>
      <w:r>
        <w:rPr>
          <w:rFonts w:hint="eastAsia" w:ascii="仿宋" w:hAnsi="仿宋" w:eastAsia="仿宋" w:cs="微软雅黑"/>
          <w:kern w:val="0"/>
          <w:sz w:val="32"/>
          <w:szCs w:val="32"/>
        </w:rPr>
        <w:t>受区</w:t>
      </w:r>
      <w:r>
        <w:rPr>
          <w:rFonts w:hint="eastAsia" w:ascii="仿宋" w:hAnsi="仿宋" w:eastAsia="仿宋" w:cs="___WRD_EMBED_SUB_40"/>
          <w:kern w:val="0"/>
          <w:sz w:val="32"/>
          <w:szCs w:val="32"/>
        </w:rPr>
        <w:t>政府委托对重特大事故的</w:t>
      </w:r>
      <w:r>
        <w:rPr>
          <w:rFonts w:hint="eastAsia" w:ascii="仿宋" w:hAnsi="仿宋" w:eastAsia="仿宋" w:cs="微软雅黑"/>
          <w:kern w:val="0"/>
          <w:sz w:val="32"/>
          <w:szCs w:val="32"/>
        </w:rPr>
        <w:t>调查</w:t>
      </w:r>
      <w:r>
        <w:rPr>
          <w:rFonts w:hint="eastAsia" w:ascii="仿宋" w:hAnsi="仿宋" w:eastAsia="仿宋" w:cs="___WRD_EMBED_SUB_40"/>
          <w:kern w:val="0"/>
          <w:sz w:val="32"/>
          <w:szCs w:val="32"/>
        </w:rPr>
        <w:t>报告</w:t>
      </w:r>
      <w:r>
        <w:rPr>
          <w:rFonts w:hint="eastAsia" w:ascii="仿宋" w:hAnsi="仿宋" w:eastAsia="仿宋" w:cs="ArialUnicodeMS"/>
          <w:kern w:val="0"/>
          <w:sz w:val="32"/>
          <w:szCs w:val="32"/>
        </w:rPr>
        <w:t>进行批</w:t>
      </w:r>
      <w:r>
        <w:rPr>
          <w:rFonts w:hint="eastAsia" w:ascii="仿宋" w:hAnsi="仿宋" w:eastAsia="仿宋" w:cs="微软雅黑"/>
          <w:kern w:val="0"/>
          <w:sz w:val="32"/>
          <w:szCs w:val="32"/>
        </w:rPr>
        <w:t>复</w:t>
      </w:r>
      <w:r>
        <w:rPr>
          <w:rFonts w:hint="eastAsia" w:ascii="仿宋" w:hAnsi="仿宋" w:eastAsia="仿宋" w:cs="___WRD_EMBED_SUB_40"/>
          <w:kern w:val="0"/>
          <w:sz w:val="32"/>
          <w:szCs w:val="32"/>
        </w:rPr>
        <w:t>，并</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督事故</w:t>
      </w:r>
      <w:r>
        <w:rPr>
          <w:rFonts w:hint="eastAsia" w:ascii="仿宋" w:hAnsi="仿宋" w:eastAsia="仿宋" w:cs="微软雅黑"/>
          <w:kern w:val="0"/>
          <w:sz w:val="32"/>
          <w:szCs w:val="32"/>
        </w:rPr>
        <w:t>查处</w:t>
      </w:r>
      <w:r>
        <w:rPr>
          <w:rFonts w:hint="eastAsia" w:ascii="仿宋" w:hAnsi="仿宋" w:eastAsia="仿宋" w:cs="___WRD_EMBED_SUB_40"/>
          <w:kern w:val="0"/>
          <w:sz w:val="32"/>
          <w:szCs w:val="32"/>
        </w:rPr>
        <w:t>的</w:t>
      </w:r>
      <w:r>
        <w:rPr>
          <w:rFonts w:hint="eastAsia" w:ascii="仿宋" w:hAnsi="仿宋" w:eastAsia="仿宋" w:cs="微软雅黑"/>
          <w:kern w:val="0"/>
          <w:sz w:val="32"/>
          <w:szCs w:val="32"/>
        </w:rPr>
        <w:t>落</w:t>
      </w:r>
      <w:r>
        <w:rPr>
          <w:rFonts w:hint="eastAsia" w:ascii="仿宋" w:hAnsi="仿宋" w:eastAsia="仿宋" w:cs="___WRD_EMBED_SUB_40"/>
          <w:kern w:val="0"/>
          <w:sz w:val="32"/>
          <w:szCs w:val="32"/>
        </w:rPr>
        <w:t>实情况；组织、指</w:t>
      </w:r>
      <w:r>
        <w:rPr>
          <w:rFonts w:hint="eastAsia" w:ascii="仿宋" w:hAnsi="仿宋" w:eastAsia="仿宋" w:cs="微软雅黑"/>
          <w:kern w:val="0"/>
          <w:sz w:val="32"/>
          <w:szCs w:val="32"/>
        </w:rPr>
        <w:t>挥</w:t>
      </w:r>
      <w:r>
        <w:rPr>
          <w:rFonts w:hint="eastAsia" w:ascii="仿宋" w:hAnsi="仿宋" w:eastAsia="仿宋" w:cs="___WRD_EMBED_SUB_40"/>
          <w:kern w:val="0"/>
          <w:sz w:val="32"/>
          <w:szCs w:val="32"/>
        </w:rPr>
        <w:t>和</w:t>
      </w:r>
      <w:r>
        <w:rPr>
          <w:rFonts w:hint="eastAsia" w:ascii="仿宋" w:hAnsi="仿宋" w:eastAsia="仿宋" w:cs="微软雅黑"/>
          <w:kern w:val="0"/>
          <w:sz w:val="32"/>
          <w:szCs w:val="32"/>
        </w:rPr>
        <w:t>协调</w:t>
      </w:r>
      <w:r>
        <w:rPr>
          <w:rFonts w:hint="eastAsia" w:ascii="仿宋" w:hAnsi="仿宋" w:eastAsia="仿宋" w:cs="___WRD_EMBED_SUB_40"/>
          <w:kern w:val="0"/>
          <w:sz w:val="32"/>
          <w:szCs w:val="32"/>
        </w:rPr>
        <w:t>安全生产应急</w:t>
      </w:r>
      <w:r>
        <w:rPr>
          <w:rFonts w:hint="eastAsia" w:ascii="仿宋" w:hAnsi="仿宋" w:eastAsia="仿宋" w:cs="微软雅黑"/>
          <w:kern w:val="0"/>
          <w:sz w:val="32"/>
          <w:szCs w:val="32"/>
        </w:rPr>
        <w:t>救援</w:t>
      </w:r>
      <w:r>
        <w:rPr>
          <w:rFonts w:hint="eastAsia" w:ascii="仿宋" w:hAnsi="仿宋" w:eastAsia="仿宋" w:cs="___WRD_EMBED_SUB_40"/>
          <w:kern w:val="0"/>
          <w:sz w:val="32"/>
          <w:szCs w:val="32"/>
        </w:rPr>
        <w:t>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5、</w:t>
      </w:r>
      <w:r>
        <w:rPr>
          <w:rFonts w:hint="eastAsia" w:ascii="仿宋" w:hAnsi="仿宋" w:eastAsia="仿宋" w:cs="微软雅黑"/>
          <w:kern w:val="0"/>
          <w:sz w:val="32"/>
          <w:szCs w:val="32"/>
        </w:rPr>
        <w:t>负</w:t>
      </w:r>
      <w:r>
        <w:rPr>
          <w:rFonts w:hint="eastAsia" w:ascii="仿宋" w:hAnsi="仿宋" w:eastAsia="仿宋" w:cs="___WRD_EMBED_SUB_40"/>
          <w:kern w:val="0"/>
          <w:sz w:val="32"/>
          <w:szCs w:val="32"/>
        </w:rPr>
        <w:t>责综合</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督管理</w:t>
      </w:r>
      <w:r>
        <w:rPr>
          <w:rFonts w:hint="eastAsia" w:ascii="仿宋" w:hAnsi="仿宋" w:eastAsia="仿宋" w:cs="微软雅黑"/>
          <w:kern w:val="0"/>
          <w:sz w:val="32"/>
          <w:szCs w:val="32"/>
        </w:rPr>
        <w:t>危</w:t>
      </w:r>
      <w:r>
        <w:rPr>
          <w:rFonts w:hint="eastAsia" w:ascii="仿宋" w:hAnsi="仿宋" w:eastAsia="仿宋" w:cs="___WRD_EMBED_SUB_40"/>
          <w:kern w:val="0"/>
          <w:sz w:val="32"/>
          <w:szCs w:val="32"/>
        </w:rPr>
        <w:t>险化学品和</w:t>
      </w:r>
      <w:r>
        <w:rPr>
          <w:rFonts w:hint="eastAsia" w:ascii="仿宋" w:hAnsi="仿宋" w:eastAsia="仿宋" w:cs="微软雅黑"/>
          <w:kern w:val="0"/>
          <w:sz w:val="32"/>
          <w:szCs w:val="32"/>
        </w:rPr>
        <w:t>烟花爆竹</w:t>
      </w:r>
      <w:r>
        <w:rPr>
          <w:rFonts w:hint="eastAsia" w:ascii="仿宋" w:hAnsi="仿宋" w:eastAsia="仿宋" w:cs="___WRD_EMBED_SUB_40"/>
          <w:kern w:val="0"/>
          <w:sz w:val="32"/>
          <w:szCs w:val="32"/>
        </w:rPr>
        <w:t>安全生产工作。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6、</w:t>
      </w:r>
      <w:r>
        <w:rPr>
          <w:rFonts w:hint="eastAsia" w:ascii="仿宋" w:hAnsi="仿宋" w:eastAsia="仿宋" w:cs="ArialUnicodeMS"/>
          <w:kern w:val="0"/>
          <w:sz w:val="32"/>
          <w:szCs w:val="32"/>
        </w:rPr>
        <w:t>指导、</w:t>
      </w:r>
      <w:r>
        <w:rPr>
          <w:rFonts w:hint="eastAsia" w:ascii="仿宋" w:hAnsi="仿宋" w:eastAsia="仿宋" w:cs="微软雅黑"/>
          <w:kern w:val="0"/>
          <w:sz w:val="32"/>
          <w:szCs w:val="32"/>
        </w:rPr>
        <w:t>协调</w:t>
      </w:r>
      <w:r>
        <w:rPr>
          <w:rFonts w:hint="eastAsia" w:ascii="仿宋" w:hAnsi="仿宋" w:eastAsia="仿宋" w:cs="___WRD_EMBED_SUB_40"/>
          <w:kern w:val="0"/>
          <w:sz w:val="32"/>
          <w:szCs w:val="32"/>
        </w:rPr>
        <w:t>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w:t>
      </w:r>
      <w:r>
        <w:rPr>
          <w:rFonts w:hint="eastAsia" w:ascii="仿宋" w:hAnsi="仿宋" w:eastAsia="仿宋" w:cs="微软雅黑"/>
          <w:kern w:val="0"/>
          <w:sz w:val="32"/>
          <w:szCs w:val="32"/>
        </w:rPr>
        <w:t>检测检验</w:t>
      </w:r>
      <w:r>
        <w:rPr>
          <w:rFonts w:hint="eastAsia" w:ascii="仿宋" w:hAnsi="仿宋" w:eastAsia="仿宋" w:cs="___WRD_EMBED_SUB_40"/>
          <w:kern w:val="0"/>
          <w:sz w:val="32"/>
          <w:szCs w:val="32"/>
        </w:rPr>
        <w:t>工作；组织实</w:t>
      </w:r>
      <w:r>
        <w:rPr>
          <w:rFonts w:hint="eastAsia" w:ascii="仿宋" w:hAnsi="仿宋" w:eastAsia="仿宋" w:cs="微软雅黑"/>
          <w:kern w:val="0"/>
          <w:sz w:val="32"/>
          <w:szCs w:val="32"/>
        </w:rPr>
        <w:t>施</w:t>
      </w:r>
      <w:r>
        <w:rPr>
          <w:rFonts w:hint="eastAsia" w:ascii="仿宋" w:hAnsi="仿宋" w:eastAsia="仿宋" w:cs="___WRD_EMBED_SUB_40"/>
          <w:kern w:val="0"/>
          <w:sz w:val="32"/>
          <w:szCs w:val="32"/>
        </w:rPr>
        <w:t>对工</w:t>
      </w:r>
      <w:r>
        <w:rPr>
          <w:rFonts w:hint="eastAsia" w:ascii="仿宋" w:hAnsi="仿宋" w:eastAsia="仿宋" w:cs="微软雅黑"/>
          <w:kern w:val="0"/>
          <w:sz w:val="32"/>
          <w:szCs w:val="32"/>
        </w:rPr>
        <w:t>矿</w:t>
      </w:r>
      <w:r>
        <w:rPr>
          <w:rFonts w:hint="eastAsia" w:ascii="仿宋" w:hAnsi="仿宋" w:eastAsia="仿宋" w:cs="___WRD_EMBED_SUB_40"/>
          <w:kern w:val="0"/>
          <w:sz w:val="32"/>
          <w:szCs w:val="32"/>
        </w:rPr>
        <w:t>商</w:t>
      </w:r>
      <w:r>
        <w:rPr>
          <w:rFonts w:hint="eastAsia" w:ascii="仿宋" w:hAnsi="仿宋" w:eastAsia="仿宋" w:cs="微软雅黑"/>
          <w:kern w:val="0"/>
          <w:sz w:val="32"/>
          <w:szCs w:val="32"/>
        </w:rPr>
        <w:t>贸</w:t>
      </w:r>
      <w:r>
        <w:rPr>
          <w:rFonts w:hint="eastAsia" w:ascii="仿宋" w:hAnsi="仿宋" w:eastAsia="仿宋" w:cs="___WRD_EMBED_SUB_40"/>
          <w:kern w:val="0"/>
          <w:sz w:val="32"/>
          <w:szCs w:val="32"/>
        </w:rPr>
        <w:t>企业安全生产</w:t>
      </w:r>
      <w:r>
        <w:rPr>
          <w:rFonts w:hint="eastAsia" w:ascii="仿宋" w:hAnsi="仿宋" w:eastAsia="仿宋" w:cs="微软雅黑"/>
          <w:kern w:val="0"/>
          <w:sz w:val="32"/>
          <w:szCs w:val="32"/>
        </w:rPr>
        <w:t>条</w:t>
      </w:r>
      <w:r>
        <w:rPr>
          <w:rFonts w:hint="eastAsia" w:ascii="仿宋" w:hAnsi="仿宋" w:eastAsia="仿宋" w:cs="___WRD_EMBED_SUB_40"/>
          <w:kern w:val="0"/>
          <w:sz w:val="32"/>
          <w:szCs w:val="32"/>
        </w:rPr>
        <w:t>件和有关设备（特种设备除外）进行</w:t>
      </w:r>
      <w:r>
        <w:rPr>
          <w:rFonts w:hint="eastAsia" w:ascii="仿宋" w:hAnsi="仿宋" w:eastAsia="仿宋" w:cs="微软雅黑"/>
          <w:kern w:val="0"/>
          <w:sz w:val="32"/>
          <w:szCs w:val="32"/>
        </w:rPr>
        <w:t>检测检验</w:t>
      </w:r>
      <w:r>
        <w:rPr>
          <w:rFonts w:hint="eastAsia" w:ascii="仿宋" w:hAnsi="仿宋" w:eastAsia="仿宋" w:cs="___WRD_EMBED_SUB_40"/>
          <w:kern w:val="0"/>
          <w:sz w:val="32"/>
          <w:szCs w:val="32"/>
        </w:rPr>
        <w:t>、安全评价、安全培训、安全咨询等社会中</w:t>
      </w:r>
      <w:r>
        <w:rPr>
          <w:rFonts w:hint="eastAsia" w:ascii="仿宋" w:hAnsi="仿宋" w:eastAsia="仿宋" w:cs="微软雅黑"/>
          <w:kern w:val="0"/>
          <w:sz w:val="32"/>
          <w:szCs w:val="32"/>
        </w:rPr>
        <w:t>介</w:t>
      </w:r>
      <w:r>
        <w:rPr>
          <w:rFonts w:hint="eastAsia" w:ascii="仿宋" w:hAnsi="仿宋" w:eastAsia="仿宋" w:cs="___WRD_EMBED_SUB_40"/>
          <w:kern w:val="0"/>
          <w:sz w:val="32"/>
          <w:szCs w:val="32"/>
        </w:rPr>
        <w:t>组织的资质管理工作，并进行</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w:t>
      </w:r>
      <w:r>
        <w:rPr>
          <w:rFonts w:hint="eastAsia" w:ascii="仿宋" w:hAnsi="仿宋" w:eastAsia="仿宋" w:cs="微软雅黑"/>
          <w:kern w:val="0"/>
          <w:sz w:val="32"/>
          <w:szCs w:val="32"/>
        </w:rPr>
        <w:t>检查</w:t>
      </w:r>
      <w:r>
        <w:rPr>
          <w:rFonts w:hint="eastAsia" w:ascii="仿宋" w:hAnsi="仿宋" w:eastAsia="仿宋" w:cs="___WRD_EMBED_SUB_40"/>
          <w:kern w:val="0"/>
          <w:sz w:val="32"/>
          <w:szCs w:val="32"/>
        </w:rPr>
        <w:t>。</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7、</w:t>
      </w:r>
      <w:r>
        <w:rPr>
          <w:rFonts w:hint="eastAsia" w:ascii="仿宋" w:hAnsi="仿宋" w:eastAsia="仿宋" w:cs="ArialUnicodeMS"/>
          <w:kern w:val="0"/>
          <w:sz w:val="32"/>
          <w:szCs w:val="32"/>
        </w:rPr>
        <w:t>组织、指导全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w:t>
      </w:r>
      <w:r>
        <w:rPr>
          <w:rFonts w:hint="eastAsia" w:ascii="仿宋" w:hAnsi="仿宋" w:eastAsia="仿宋" w:cs="微软雅黑"/>
          <w:kern w:val="0"/>
          <w:sz w:val="32"/>
          <w:szCs w:val="32"/>
        </w:rPr>
        <w:t>宣传</w:t>
      </w:r>
      <w:r>
        <w:rPr>
          <w:rFonts w:hint="eastAsia" w:ascii="仿宋" w:hAnsi="仿宋" w:eastAsia="仿宋" w:cs="___WRD_EMBED_SUB_40"/>
          <w:kern w:val="0"/>
          <w:sz w:val="32"/>
          <w:szCs w:val="32"/>
        </w:rPr>
        <w:t>教育工作；</w:t>
      </w:r>
      <w:r>
        <w:rPr>
          <w:rFonts w:hint="eastAsia" w:ascii="仿宋" w:hAnsi="仿宋" w:eastAsia="仿宋" w:cs="微软雅黑"/>
          <w:kern w:val="0"/>
          <w:sz w:val="32"/>
          <w:szCs w:val="32"/>
        </w:rPr>
        <w:t>负</w:t>
      </w:r>
      <w:r>
        <w:rPr>
          <w:rFonts w:hint="eastAsia" w:ascii="仿宋" w:hAnsi="仿宋" w:eastAsia="仿宋" w:cs="___WRD_EMBED_SUB_40"/>
          <w:kern w:val="0"/>
          <w:sz w:val="32"/>
          <w:szCs w:val="32"/>
        </w:rPr>
        <w:t>责全</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安全生产</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督管理人员的安全培训、</w:t>
      </w:r>
      <w:r>
        <w:rPr>
          <w:rFonts w:hint="eastAsia" w:ascii="仿宋" w:hAnsi="仿宋" w:eastAsia="仿宋" w:cs="微软雅黑"/>
          <w:kern w:val="0"/>
          <w:sz w:val="32"/>
          <w:szCs w:val="32"/>
        </w:rPr>
        <w:t>考</w:t>
      </w:r>
      <w:r>
        <w:rPr>
          <w:rFonts w:hint="eastAsia" w:ascii="仿宋" w:hAnsi="仿宋" w:eastAsia="仿宋" w:cs="___WRD_EMBED_SUB_40"/>
          <w:kern w:val="0"/>
          <w:sz w:val="32"/>
          <w:szCs w:val="32"/>
        </w:rPr>
        <w:t>核工作；</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法组织、指导并</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督特种作业人员（特种设备作业人员除外）的</w:t>
      </w:r>
      <w:r>
        <w:rPr>
          <w:rFonts w:hint="eastAsia" w:ascii="仿宋" w:hAnsi="仿宋" w:eastAsia="仿宋" w:cs="微软雅黑"/>
          <w:kern w:val="0"/>
          <w:sz w:val="32"/>
          <w:szCs w:val="32"/>
        </w:rPr>
        <w:t>考</w:t>
      </w:r>
      <w:r>
        <w:rPr>
          <w:rFonts w:hint="eastAsia" w:ascii="仿宋" w:hAnsi="仿宋" w:eastAsia="仿宋" w:cs="___WRD_EMBED_SUB_40"/>
          <w:kern w:val="0"/>
          <w:sz w:val="32"/>
          <w:szCs w:val="32"/>
        </w:rPr>
        <w:t>核工作和生产经营单位主要经营管理</w:t>
      </w:r>
      <w:r>
        <w:rPr>
          <w:rFonts w:hint="eastAsia" w:ascii="仿宋" w:hAnsi="仿宋" w:eastAsia="仿宋" w:cs="微软雅黑"/>
          <w:kern w:val="0"/>
          <w:sz w:val="32"/>
          <w:szCs w:val="32"/>
        </w:rPr>
        <w:t>者</w:t>
      </w:r>
      <w:r>
        <w:rPr>
          <w:rFonts w:hint="eastAsia" w:ascii="仿宋" w:hAnsi="仿宋" w:eastAsia="仿宋" w:cs="___WRD_EMBED_SUB_40"/>
          <w:kern w:val="0"/>
          <w:sz w:val="32"/>
          <w:szCs w:val="32"/>
        </w:rPr>
        <w:t>、安全管理人员的安全资格培训</w:t>
      </w:r>
      <w:r>
        <w:rPr>
          <w:rFonts w:hint="eastAsia" w:ascii="仿宋" w:hAnsi="仿宋" w:eastAsia="仿宋" w:cs="微软雅黑"/>
          <w:kern w:val="0"/>
          <w:sz w:val="32"/>
          <w:szCs w:val="32"/>
        </w:rPr>
        <w:t>考</w:t>
      </w:r>
      <w:r>
        <w:rPr>
          <w:rFonts w:hint="eastAsia" w:ascii="仿宋" w:hAnsi="仿宋" w:eastAsia="仿宋" w:cs="___WRD_EMBED_SUB_40"/>
          <w:kern w:val="0"/>
          <w:sz w:val="32"/>
          <w:szCs w:val="32"/>
        </w:rPr>
        <w:t>核工作；</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w:t>
      </w:r>
      <w:r>
        <w:rPr>
          <w:rFonts w:hint="eastAsia" w:ascii="仿宋" w:hAnsi="仿宋" w:eastAsia="仿宋" w:cs="微软雅黑"/>
          <w:kern w:val="0"/>
          <w:sz w:val="32"/>
          <w:szCs w:val="32"/>
        </w:rPr>
        <w:t>检查</w:t>
      </w:r>
      <w:r>
        <w:rPr>
          <w:rFonts w:hint="eastAsia" w:ascii="仿宋" w:hAnsi="仿宋" w:eastAsia="仿宋" w:cs="___WRD_EMBED_SUB_40"/>
          <w:kern w:val="0"/>
          <w:sz w:val="32"/>
          <w:szCs w:val="32"/>
        </w:rPr>
        <w:t>生产经营单位安全培训工作。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8、</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督工</w:t>
      </w:r>
      <w:r>
        <w:rPr>
          <w:rFonts w:hint="eastAsia" w:ascii="仿宋" w:hAnsi="仿宋" w:eastAsia="仿宋" w:cs="微软雅黑"/>
          <w:kern w:val="0"/>
          <w:sz w:val="32"/>
          <w:szCs w:val="32"/>
        </w:rPr>
        <w:t>矿</w:t>
      </w:r>
      <w:r>
        <w:rPr>
          <w:rFonts w:hint="eastAsia" w:ascii="仿宋" w:hAnsi="仿宋" w:eastAsia="仿宋" w:cs="___WRD_EMBED_SUB_40"/>
          <w:kern w:val="0"/>
          <w:sz w:val="32"/>
          <w:szCs w:val="32"/>
        </w:rPr>
        <w:t>商</w:t>
      </w:r>
      <w:r>
        <w:rPr>
          <w:rFonts w:hint="eastAsia" w:ascii="仿宋" w:hAnsi="仿宋" w:eastAsia="仿宋" w:cs="微软雅黑"/>
          <w:kern w:val="0"/>
          <w:sz w:val="32"/>
          <w:szCs w:val="32"/>
        </w:rPr>
        <w:t>贸</w:t>
      </w:r>
      <w:r>
        <w:rPr>
          <w:rFonts w:hint="eastAsia" w:ascii="仿宋" w:hAnsi="仿宋" w:eastAsia="仿宋" w:cs="___WRD_EMBED_SUB_40"/>
          <w:kern w:val="0"/>
          <w:sz w:val="32"/>
          <w:szCs w:val="32"/>
        </w:rPr>
        <w:t>企业</w:t>
      </w:r>
      <w:r>
        <w:rPr>
          <w:rFonts w:hint="eastAsia" w:ascii="仿宋" w:hAnsi="仿宋" w:eastAsia="仿宋" w:cs="微软雅黑"/>
          <w:kern w:val="0"/>
          <w:sz w:val="32"/>
          <w:szCs w:val="32"/>
        </w:rPr>
        <w:t>贯彻</w:t>
      </w:r>
      <w:r>
        <w:rPr>
          <w:rFonts w:hint="eastAsia" w:ascii="仿宋" w:hAnsi="仿宋" w:eastAsia="仿宋" w:cs="___WRD_EMBED_SUB_40"/>
          <w:kern w:val="0"/>
          <w:sz w:val="32"/>
          <w:szCs w:val="32"/>
        </w:rPr>
        <w:t>执行安全生产法</w:t>
      </w:r>
      <w:r>
        <w:rPr>
          <w:rFonts w:hint="eastAsia" w:ascii="仿宋" w:hAnsi="仿宋" w:eastAsia="仿宋" w:cs="微软雅黑"/>
          <w:kern w:val="0"/>
          <w:sz w:val="32"/>
          <w:szCs w:val="32"/>
        </w:rPr>
        <w:t>律</w:t>
      </w:r>
      <w:r>
        <w:rPr>
          <w:rFonts w:hint="eastAsia" w:ascii="仿宋" w:hAnsi="仿宋" w:eastAsia="仿宋" w:cs="___WRD_EMBED_SUB_40"/>
          <w:kern w:val="0"/>
          <w:sz w:val="32"/>
          <w:szCs w:val="32"/>
        </w:rPr>
        <w:t>、法规情况及其安全生产</w:t>
      </w:r>
      <w:r>
        <w:rPr>
          <w:rFonts w:hint="eastAsia" w:ascii="仿宋" w:hAnsi="仿宋" w:eastAsia="仿宋" w:cs="微软雅黑"/>
          <w:kern w:val="0"/>
          <w:sz w:val="32"/>
          <w:szCs w:val="32"/>
        </w:rPr>
        <w:t>条</w:t>
      </w:r>
      <w:r>
        <w:rPr>
          <w:rFonts w:hint="eastAsia" w:ascii="仿宋" w:hAnsi="仿宋" w:eastAsia="仿宋" w:cs="___WRD_EMBED_SUB_40"/>
          <w:kern w:val="0"/>
          <w:sz w:val="32"/>
          <w:szCs w:val="32"/>
        </w:rPr>
        <w:t>件和有关设备（特种设备除外）、材料、劳动</w:t>
      </w:r>
      <w:r>
        <w:rPr>
          <w:rFonts w:hint="eastAsia" w:ascii="仿宋" w:hAnsi="仿宋" w:eastAsia="仿宋" w:cs="微软雅黑"/>
          <w:kern w:val="0"/>
          <w:sz w:val="32"/>
          <w:szCs w:val="32"/>
        </w:rPr>
        <w:t>防</w:t>
      </w:r>
      <w:r>
        <w:rPr>
          <w:rFonts w:hint="eastAsia" w:ascii="仿宋" w:hAnsi="仿宋" w:eastAsia="仿宋" w:cs="___WRD_EMBED_SUB_40"/>
          <w:kern w:val="0"/>
          <w:sz w:val="32"/>
          <w:szCs w:val="32"/>
        </w:rPr>
        <w:t>护用品的安全管理工作。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9、</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w:t>
      </w:r>
      <w:r>
        <w:rPr>
          <w:rFonts w:hint="eastAsia" w:ascii="仿宋" w:hAnsi="仿宋" w:eastAsia="仿宋" w:cs="微软雅黑"/>
          <w:kern w:val="0"/>
          <w:sz w:val="32"/>
          <w:szCs w:val="32"/>
        </w:rPr>
        <w:t>检查</w:t>
      </w:r>
      <w:r>
        <w:rPr>
          <w:rFonts w:hint="eastAsia" w:ascii="仿宋" w:hAnsi="仿宋" w:eastAsia="仿宋" w:cs="___WRD_EMBED_SUB_40"/>
          <w:kern w:val="0"/>
          <w:sz w:val="32"/>
          <w:szCs w:val="32"/>
        </w:rPr>
        <w:t>新建、改建、</w:t>
      </w:r>
      <w:r>
        <w:rPr>
          <w:rFonts w:hint="eastAsia" w:ascii="仿宋" w:hAnsi="仿宋" w:eastAsia="仿宋" w:cs="微软雅黑"/>
          <w:kern w:val="0"/>
          <w:sz w:val="32"/>
          <w:szCs w:val="32"/>
        </w:rPr>
        <w:t>扩</w:t>
      </w:r>
      <w:r>
        <w:rPr>
          <w:rFonts w:hint="eastAsia" w:ascii="仿宋" w:hAnsi="仿宋" w:eastAsia="仿宋" w:cs="___WRD_EMBED_SUB_40"/>
          <w:kern w:val="0"/>
          <w:sz w:val="32"/>
          <w:szCs w:val="32"/>
        </w:rPr>
        <w:t>建工程项目的安全设</w:t>
      </w:r>
      <w:r>
        <w:rPr>
          <w:rFonts w:hint="eastAsia" w:ascii="仿宋" w:hAnsi="仿宋" w:eastAsia="仿宋" w:cs="微软雅黑"/>
          <w:kern w:val="0"/>
          <w:sz w:val="32"/>
          <w:szCs w:val="32"/>
        </w:rPr>
        <w:t>施</w:t>
      </w:r>
      <w:r>
        <w:rPr>
          <w:rFonts w:hint="eastAsia" w:ascii="仿宋" w:hAnsi="仿宋" w:eastAsia="仿宋" w:cs="___WRD_EMBED_SUB_40"/>
          <w:kern w:val="0"/>
          <w:sz w:val="32"/>
          <w:szCs w:val="32"/>
        </w:rPr>
        <w:t>与主体工程同</w:t>
      </w:r>
      <w:r>
        <w:rPr>
          <w:rFonts w:hint="eastAsia" w:ascii="仿宋" w:hAnsi="仿宋" w:eastAsia="仿宋" w:cs="微软雅黑"/>
          <w:kern w:val="0"/>
          <w:sz w:val="32"/>
          <w:szCs w:val="32"/>
        </w:rPr>
        <w:t>时</w:t>
      </w:r>
      <w:r>
        <w:rPr>
          <w:rFonts w:hint="eastAsia" w:ascii="仿宋" w:hAnsi="仿宋" w:eastAsia="仿宋" w:cs="___WRD_EMBED_SUB_40"/>
          <w:kern w:val="0"/>
          <w:sz w:val="32"/>
          <w:szCs w:val="32"/>
        </w:rPr>
        <w:t>设计、同</w:t>
      </w:r>
      <w:r>
        <w:rPr>
          <w:rFonts w:hint="eastAsia" w:ascii="仿宋" w:hAnsi="仿宋" w:eastAsia="仿宋" w:cs="微软雅黑"/>
          <w:kern w:val="0"/>
          <w:sz w:val="32"/>
          <w:szCs w:val="32"/>
        </w:rPr>
        <w:t>时施</w:t>
      </w:r>
      <w:r>
        <w:rPr>
          <w:rFonts w:hint="eastAsia" w:ascii="仿宋" w:hAnsi="仿宋" w:eastAsia="仿宋" w:cs="___WRD_EMBED_SUB_40"/>
          <w:kern w:val="0"/>
          <w:sz w:val="32"/>
          <w:szCs w:val="32"/>
        </w:rPr>
        <w:t>工、同</w:t>
      </w:r>
      <w:r>
        <w:rPr>
          <w:rFonts w:hint="eastAsia" w:ascii="仿宋" w:hAnsi="仿宋" w:eastAsia="仿宋" w:cs="微软雅黑"/>
          <w:kern w:val="0"/>
          <w:sz w:val="32"/>
          <w:szCs w:val="32"/>
        </w:rPr>
        <w:t>时投</w:t>
      </w:r>
      <w:r>
        <w:rPr>
          <w:rFonts w:hint="eastAsia" w:ascii="仿宋" w:hAnsi="仿宋" w:eastAsia="仿宋" w:cs="___WRD_EMBED_SUB_40"/>
          <w:kern w:val="0"/>
          <w:sz w:val="32"/>
          <w:szCs w:val="32"/>
        </w:rPr>
        <w:t>产使用（以下简称“三同</w:t>
      </w:r>
      <w:r>
        <w:rPr>
          <w:rFonts w:hint="eastAsia" w:ascii="仿宋" w:hAnsi="仿宋" w:eastAsia="仿宋" w:cs="微软雅黑"/>
          <w:kern w:val="0"/>
          <w:sz w:val="32"/>
          <w:szCs w:val="32"/>
        </w:rPr>
        <w:t>时</w:t>
      </w:r>
      <w:r>
        <w:rPr>
          <w:rFonts w:hint="eastAsia" w:ascii="仿宋" w:hAnsi="仿宋" w:eastAsia="仿宋" w:cs="___WRD_EMBED_SUB_40"/>
          <w:kern w:val="0"/>
          <w:sz w:val="32"/>
          <w:szCs w:val="32"/>
        </w:rPr>
        <w:t>”）情况；</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w:t>
      </w:r>
      <w:r>
        <w:rPr>
          <w:rFonts w:hint="eastAsia" w:ascii="仿宋" w:hAnsi="仿宋" w:eastAsia="仿宋" w:cs="微软雅黑"/>
          <w:kern w:val="0"/>
          <w:sz w:val="32"/>
          <w:szCs w:val="32"/>
        </w:rPr>
        <w:t>检查</w:t>
      </w:r>
      <w:r>
        <w:rPr>
          <w:rFonts w:hint="eastAsia" w:ascii="仿宋" w:hAnsi="仿宋" w:eastAsia="仿宋" w:cs="___WRD_EMBED_SUB_40"/>
          <w:kern w:val="0"/>
          <w:sz w:val="32"/>
          <w:szCs w:val="32"/>
        </w:rPr>
        <w:t>生产经营单位作业</w:t>
      </w:r>
      <w:r>
        <w:rPr>
          <w:rFonts w:hint="eastAsia" w:ascii="仿宋" w:hAnsi="仿宋" w:eastAsia="仿宋" w:cs="微软雅黑"/>
          <w:kern w:val="0"/>
          <w:sz w:val="32"/>
          <w:szCs w:val="32"/>
        </w:rPr>
        <w:t>场</w:t>
      </w:r>
      <w:r>
        <w:rPr>
          <w:rFonts w:hint="eastAsia" w:ascii="仿宋" w:hAnsi="仿宋" w:eastAsia="仿宋" w:cs="___WRD_EMBED_SUB_40"/>
          <w:kern w:val="0"/>
          <w:sz w:val="32"/>
          <w:szCs w:val="32"/>
        </w:rPr>
        <w:t>所职业</w:t>
      </w:r>
      <w:r>
        <w:rPr>
          <w:rFonts w:hint="eastAsia" w:ascii="仿宋" w:hAnsi="仿宋" w:eastAsia="仿宋" w:cs="微软雅黑"/>
          <w:kern w:val="0"/>
          <w:sz w:val="32"/>
          <w:szCs w:val="32"/>
        </w:rPr>
        <w:t>卫</w:t>
      </w:r>
      <w:r>
        <w:rPr>
          <w:rFonts w:hint="eastAsia" w:ascii="仿宋" w:hAnsi="仿宋" w:eastAsia="仿宋" w:cs="___WRD_EMBED_SUB_40"/>
          <w:kern w:val="0"/>
          <w:sz w:val="32"/>
          <w:szCs w:val="32"/>
        </w:rPr>
        <w:t>生情况和重大</w:t>
      </w:r>
      <w:r>
        <w:rPr>
          <w:rFonts w:hint="eastAsia" w:ascii="仿宋" w:hAnsi="仿宋" w:eastAsia="仿宋" w:cs="微软雅黑"/>
          <w:kern w:val="0"/>
          <w:sz w:val="32"/>
          <w:szCs w:val="32"/>
        </w:rPr>
        <w:t>危</w:t>
      </w:r>
      <w:r>
        <w:rPr>
          <w:rFonts w:hint="eastAsia" w:ascii="仿宋" w:hAnsi="仿宋" w:eastAsia="仿宋" w:cs="___WRD_EMBED_SUB_40"/>
          <w:kern w:val="0"/>
          <w:sz w:val="32"/>
          <w:szCs w:val="32"/>
        </w:rPr>
        <w:t>险源</w:t>
      </w:r>
      <w:r>
        <w:rPr>
          <w:rFonts w:hint="eastAsia" w:ascii="仿宋" w:hAnsi="仿宋" w:eastAsia="仿宋" w:cs="微软雅黑"/>
          <w:kern w:val="0"/>
          <w:sz w:val="32"/>
          <w:szCs w:val="32"/>
        </w:rPr>
        <w:t>监控</w:t>
      </w:r>
      <w:r>
        <w:rPr>
          <w:rFonts w:hint="eastAsia" w:ascii="仿宋" w:hAnsi="仿宋" w:eastAsia="仿宋" w:cs="___WRD_EMBED_SUB_40"/>
          <w:kern w:val="0"/>
          <w:sz w:val="32"/>
          <w:szCs w:val="32"/>
        </w:rPr>
        <w:t>、重大事故</w:t>
      </w:r>
      <w:r>
        <w:rPr>
          <w:rFonts w:hint="eastAsia" w:ascii="仿宋" w:hAnsi="仿宋" w:eastAsia="仿宋" w:cs="微软雅黑"/>
          <w:kern w:val="0"/>
          <w:sz w:val="32"/>
          <w:szCs w:val="32"/>
        </w:rPr>
        <w:t>隐患</w:t>
      </w:r>
      <w:r>
        <w:rPr>
          <w:rFonts w:hint="eastAsia" w:ascii="仿宋" w:hAnsi="仿宋" w:eastAsia="仿宋" w:cs="___WRD_EMBED_SUB_40"/>
          <w:kern w:val="0"/>
          <w:sz w:val="32"/>
          <w:szCs w:val="32"/>
        </w:rPr>
        <w:t>的</w:t>
      </w:r>
      <w:r>
        <w:rPr>
          <w:rFonts w:hint="eastAsia" w:ascii="仿宋" w:hAnsi="仿宋" w:eastAsia="仿宋" w:cs="微软雅黑"/>
          <w:kern w:val="0"/>
          <w:sz w:val="32"/>
          <w:szCs w:val="32"/>
        </w:rPr>
        <w:t>整</w:t>
      </w:r>
      <w:r>
        <w:rPr>
          <w:rFonts w:hint="eastAsia" w:ascii="仿宋" w:hAnsi="仿宋" w:eastAsia="仿宋" w:cs="___WRD_EMBED_SUB_40"/>
          <w:kern w:val="0"/>
          <w:sz w:val="32"/>
          <w:szCs w:val="32"/>
        </w:rPr>
        <w:t>改工作，</w:t>
      </w:r>
      <w:r>
        <w:rPr>
          <w:rFonts w:hint="eastAsia" w:ascii="仿宋" w:hAnsi="仿宋" w:eastAsia="仿宋" w:cs="微软雅黑"/>
          <w:kern w:val="0"/>
          <w:sz w:val="32"/>
          <w:szCs w:val="32"/>
        </w:rPr>
        <w:t>依</w:t>
      </w:r>
      <w:r>
        <w:rPr>
          <w:rFonts w:hint="eastAsia" w:ascii="仿宋" w:hAnsi="仿宋" w:eastAsia="仿宋" w:cs="___WRD_EMBED_SUB_40"/>
          <w:kern w:val="0"/>
          <w:sz w:val="32"/>
          <w:szCs w:val="32"/>
        </w:rPr>
        <w:t>法</w:t>
      </w:r>
      <w:r>
        <w:rPr>
          <w:rFonts w:hint="eastAsia" w:ascii="仿宋" w:hAnsi="仿宋" w:eastAsia="仿宋" w:cs="微软雅黑"/>
          <w:kern w:val="0"/>
          <w:sz w:val="32"/>
          <w:szCs w:val="32"/>
        </w:rPr>
        <w:t>查处</w:t>
      </w:r>
      <w:r>
        <w:rPr>
          <w:rFonts w:hint="eastAsia" w:ascii="仿宋" w:hAnsi="仿宋" w:eastAsia="仿宋" w:cs="___WRD_EMBED_SUB_40"/>
          <w:kern w:val="0"/>
          <w:sz w:val="32"/>
          <w:szCs w:val="32"/>
        </w:rPr>
        <w:t>不具备安全生产</w:t>
      </w:r>
      <w:r>
        <w:rPr>
          <w:rFonts w:hint="eastAsia" w:ascii="仿宋" w:hAnsi="仿宋" w:eastAsia="仿宋" w:cs="微软雅黑"/>
          <w:kern w:val="0"/>
          <w:sz w:val="32"/>
          <w:szCs w:val="32"/>
        </w:rPr>
        <w:t>条</w:t>
      </w:r>
      <w:r>
        <w:rPr>
          <w:rFonts w:hint="eastAsia" w:ascii="仿宋" w:hAnsi="仿宋" w:eastAsia="仿宋" w:cs="___WRD_EMBED_SUB_40"/>
          <w:kern w:val="0"/>
          <w:sz w:val="32"/>
          <w:szCs w:val="32"/>
        </w:rPr>
        <w:t>件的生产经营单位。</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10、</w:t>
      </w:r>
      <w:r>
        <w:rPr>
          <w:rFonts w:hint="eastAsia" w:ascii="仿宋" w:hAnsi="仿宋" w:eastAsia="仿宋" w:cs="微软雅黑"/>
          <w:kern w:val="0"/>
          <w:sz w:val="32"/>
          <w:szCs w:val="32"/>
        </w:rPr>
        <w:t>拟</w:t>
      </w:r>
      <w:r>
        <w:rPr>
          <w:rFonts w:hint="eastAsia" w:ascii="仿宋" w:hAnsi="仿宋" w:eastAsia="仿宋" w:cs="___WRD_EMBED_SUB_40"/>
          <w:kern w:val="0"/>
          <w:sz w:val="32"/>
          <w:szCs w:val="32"/>
        </w:rPr>
        <w:t>定安全生产科技规</w:t>
      </w:r>
      <w:r>
        <w:rPr>
          <w:rFonts w:hint="eastAsia" w:ascii="仿宋" w:hAnsi="仿宋" w:eastAsia="仿宋" w:cs="微软雅黑"/>
          <w:kern w:val="0"/>
          <w:sz w:val="32"/>
          <w:szCs w:val="32"/>
        </w:rPr>
        <w:t>划</w:t>
      </w:r>
      <w:r>
        <w:rPr>
          <w:rFonts w:hint="eastAsia" w:ascii="仿宋" w:hAnsi="仿宋" w:eastAsia="仿宋" w:cs="___WRD_EMBED_SUB_40"/>
          <w:kern w:val="0"/>
          <w:sz w:val="32"/>
          <w:szCs w:val="32"/>
        </w:rPr>
        <w:t>，组织、指导安全生产重大科学技术</w:t>
      </w:r>
      <w:r>
        <w:rPr>
          <w:rFonts w:hint="eastAsia" w:ascii="仿宋" w:hAnsi="仿宋" w:eastAsia="仿宋" w:cs="微软雅黑"/>
          <w:kern w:val="0"/>
          <w:sz w:val="32"/>
          <w:szCs w:val="32"/>
        </w:rPr>
        <w:t>研究</w:t>
      </w:r>
      <w:r>
        <w:rPr>
          <w:rFonts w:hint="eastAsia" w:ascii="仿宋" w:hAnsi="仿宋" w:eastAsia="仿宋" w:cs="___WRD_EMBED_SUB_40"/>
          <w:kern w:val="0"/>
          <w:sz w:val="32"/>
          <w:szCs w:val="32"/>
        </w:rPr>
        <w:t>和技术示范工作。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11、</w:t>
      </w:r>
      <w:r>
        <w:rPr>
          <w:rFonts w:hint="eastAsia" w:ascii="仿宋" w:hAnsi="仿宋" w:eastAsia="仿宋" w:cs="微软雅黑"/>
          <w:kern w:val="0"/>
          <w:sz w:val="32"/>
          <w:szCs w:val="32"/>
        </w:rPr>
        <w:t>负</w:t>
      </w:r>
      <w:r>
        <w:rPr>
          <w:rFonts w:hint="eastAsia" w:ascii="仿宋" w:hAnsi="仿宋" w:eastAsia="仿宋" w:cs="___WRD_EMBED_SUB_40"/>
          <w:kern w:val="0"/>
          <w:sz w:val="32"/>
          <w:szCs w:val="32"/>
        </w:rPr>
        <w:t>责全</w:t>
      </w:r>
      <w:r>
        <w:rPr>
          <w:rFonts w:hint="eastAsia" w:ascii="仿宋" w:hAnsi="仿宋" w:eastAsia="仿宋" w:cs="微软雅黑"/>
          <w:kern w:val="0"/>
          <w:sz w:val="32"/>
          <w:szCs w:val="32"/>
        </w:rPr>
        <w:t>区铁</w:t>
      </w:r>
      <w:r>
        <w:rPr>
          <w:rFonts w:hint="eastAsia" w:ascii="仿宋" w:hAnsi="仿宋" w:eastAsia="仿宋" w:cs="___WRD_EMBED_SUB_40"/>
          <w:kern w:val="0"/>
          <w:sz w:val="32"/>
          <w:szCs w:val="32"/>
        </w:rPr>
        <w:t>路</w:t>
      </w:r>
      <w:r>
        <w:rPr>
          <w:rFonts w:hint="eastAsia" w:ascii="仿宋" w:hAnsi="仿宋" w:eastAsia="仿宋" w:cs="微软雅黑"/>
          <w:kern w:val="0"/>
          <w:sz w:val="32"/>
          <w:szCs w:val="32"/>
        </w:rPr>
        <w:t>道</w:t>
      </w:r>
      <w:r>
        <w:rPr>
          <w:rFonts w:hint="eastAsia" w:ascii="仿宋" w:hAnsi="仿宋" w:eastAsia="仿宋" w:cs="___WRD_EMBED_SUB_40"/>
          <w:kern w:val="0"/>
          <w:sz w:val="32"/>
          <w:szCs w:val="32"/>
        </w:rPr>
        <w:t>口安全管理工作。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12、</w:t>
      </w:r>
      <w:r>
        <w:rPr>
          <w:rFonts w:hint="eastAsia" w:ascii="仿宋" w:hAnsi="仿宋" w:eastAsia="仿宋" w:cs="ArialUnicodeMS"/>
          <w:kern w:val="0"/>
          <w:sz w:val="32"/>
          <w:szCs w:val="32"/>
        </w:rPr>
        <w:t>组织实</w:t>
      </w:r>
      <w:r>
        <w:rPr>
          <w:rFonts w:hint="eastAsia" w:ascii="仿宋" w:hAnsi="仿宋" w:eastAsia="仿宋" w:cs="微软雅黑"/>
          <w:kern w:val="0"/>
          <w:sz w:val="32"/>
          <w:szCs w:val="32"/>
        </w:rPr>
        <w:t>施</w:t>
      </w:r>
      <w:r>
        <w:rPr>
          <w:rFonts w:hint="eastAsia" w:ascii="仿宋" w:hAnsi="仿宋" w:eastAsia="仿宋" w:cs="___WRD_EMBED_SUB_40"/>
          <w:kern w:val="0"/>
          <w:sz w:val="32"/>
          <w:szCs w:val="32"/>
        </w:rPr>
        <w:t>注</w:t>
      </w:r>
      <w:r>
        <w:rPr>
          <w:rFonts w:hint="eastAsia" w:ascii="仿宋" w:hAnsi="仿宋" w:eastAsia="仿宋" w:cs="微软雅黑"/>
          <w:kern w:val="0"/>
          <w:sz w:val="32"/>
          <w:szCs w:val="32"/>
        </w:rPr>
        <w:t>册</w:t>
      </w:r>
      <w:r>
        <w:rPr>
          <w:rFonts w:hint="eastAsia" w:ascii="仿宋" w:hAnsi="仿宋" w:eastAsia="仿宋" w:cs="___WRD_EMBED_SUB_40"/>
          <w:kern w:val="0"/>
          <w:sz w:val="32"/>
          <w:szCs w:val="32"/>
        </w:rPr>
        <w:t>安全工程</w:t>
      </w:r>
      <w:r>
        <w:rPr>
          <w:rFonts w:hint="eastAsia" w:ascii="仿宋" w:hAnsi="仿宋" w:eastAsia="仿宋" w:cs="微软雅黑"/>
          <w:kern w:val="0"/>
          <w:sz w:val="32"/>
          <w:szCs w:val="32"/>
        </w:rPr>
        <w:t>师</w:t>
      </w:r>
      <w:r>
        <w:rPr>
          <w:rFonts w:hint="eastAsia" w:ascii="仿宋" w:hAnsi="仿宋" w:eastAsia="仿宋" w:cs="___WRD_EMBED_SUB_40"/>
          <w:kern w:val="0"/>
          <w:sz w:val="32"/>
          <w:szCs w:val="32"/>
        </w:rPr>
        <w:t>执业资格制度，</w:t>
      </w:r>
      <w:r>
        <w:rPr>
          <w:rFonts w:hint="eastAsia" w:ascii="仿宋" w:hAnsi="仿宋" w:eastAsia="仿宋" w:cs="微软雅黑"/>
          <w:kern w:val="0"/>
          <w:sz w:val="32"/>
          <w:szCs w:val="32"/>
        </w:rPr>
        <w:t>监</w:t>
      </w:r>
      <w:r>
        <w:rPr>
          <w:rFonts w:hint="eastAsia" w:ascii="仿宋" w:hAnsi="仿宋" w:eastAsia="仿宋" w:cs="___WRD_EMBED_SUB_40"/>
          <w:kern w:val="0"/>
          <w:sz w:val="32"/>
          <w:szCs w:val="32"/>
        </w:rPr>
        <w:t>督和指导注</w:t>
      </w:r>
      <w:r>
        <w:rPr>
          <w:rFonts w:hint="eastAsia" w:ascii="仿宋" w:hAnsi="仿宋" w:eastAsia="仿宋" w:cs="微软雅黑"/>
          <w:kern w:val="0"/>
          <w:sz w:val="32"/>
          <w:szCs w:val="32"/>
        </w:rPr>
        <w:t>册</w:t>
      </w:r>
      <w:r>
        <w:rPr>
          <w:rFonts w:hint="eastAsia" w:ascii="仿宋" w:hAnsi="仿宋" w:eastAsia="仿宋" w:cs="___WRD_EMBED_SUB_40"/>
          <w:kern w:val="0"/>
          <w:sz w:val="32"/>
          <w:szCs w:val="32"/>
        </w:rPr>
        <w:t>安全工程</w:t>
      </w:r>
      <w:r>
        <w:rPr>
          <w:rFonts w:hint="eastAsia" w:ascii="仿宋" w:hAnsi="仿宋" w:eastAsia="仿宋" w:cs="微软雅黑"/>
          <w:kern w:val="0"/>
          <w:sz w:val="32"/>
          <w:szCs w:val="32"/>
        </w:rPr>
        <w:t>师</w:t>
      </w:r>
      <w:r>
        <w:rPr>
          <w:rFonts w:hint="eastAsia" w:ascii="仿宋" w:hAnsi="仿宋" w:eastAsia="仿宋" w:cs="___WRD_EMBED_SUB_40"/>
          <w:kern w:val="0"/>
          <w:sz w:val="32"/>
          <w:szCs w:val="32"/>
        </w:rPr>
        <w:t>执业资格</w:t>
      </w:r>
      <w:r>
        <w:rPr>
          <w:rFonts w:hint="eastAsia" w:ascii="仿宋" w:hAnsi="仿宋" w:eastAsia="仿宋" w:cs="微软雅黑"/>
          <w:kern w:val="0"/>
          <w:sz w:val="32"/>
          <w:szCs w:val="32"/>
        </w:rPr>
        <w:t>考试</w:t>
      </w:r>
      <w:r>
        <w:rPr>
          <w:rFonts w:hint="eastAsia" w:ascii="仿宋" w:hAnsi="仿宋" w:eastAsia="仿宋" w:cs="___WRD_EMBED_SUB_40"/>
          <w:kern w:val="0"/>
          <w:sz w:val="32"/>
          <w:szCs w:val="32"/>
        </w:rPr>
        <w:t>和注</w:t>
      </w:r>
      <w:r>
        <w:rPr>
          <w:rFonts w:hint="eastAsia" w:ascii="仿宋" w:hAnsi="仿宋" w:eastAsia="仿宋" w:cs="微软雅黑"/>
          <w:kern w:val="0"/>
          <w:sz w:val="32"/>
          <w:szCs w:val="32"/>
        </w:rPr>
        <w:t>册</w:t>
      </w:r>
      <w:r>
        <w:rPr>
          <w:rFonts w:hint="eastAsia" w:ascii="仿宋" w:hAnsi="仿宋" w:eastAsia="仿宋" w:cs="___WRD_EMBED_SUB_40"/>
          <w:kern w:val="0"/>
          <w:sz w:val="32"/>
          <w:szCs w:val="32"/>
        </w:rPr>
        <w:t>工作。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13、</w:t>
      </w:r>
      <w:r>
        <w:rPr>
          <w:rFonts w:hint="eastAsia" w:ascii="仿宋" w:hAnsi="仿宋" w:eastAsia="仿宋" w:cs="ArialUnicodeMS"/>
          <w:kern w:val="0"/>
          <w:sz w:val="32"/>
          <w:szCs w:val="32"/>
        </w:rPr>
        <w:t>组织开展与</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外组织安全生产方面的交</w:t>
      </w:r>
      <w:r>
        <w:rPr>
          <w:rFonts w:hint="eastAsia" w:ascii="仿宋" w:hAnsi="仿宋" w:eastAsia="仿宋" w:cs="微软雅黑"/>
          <w:kern w:val="0"/>
          <w:sz w:val="32"/>
          <w:szCs w:val="32"/>
        </w:rPr>
        <w:t>流</w:t>
      </w:r>
      <w:r>
        <w:rPr>
          <w:rFonts w:hint="eastAsia" w:ascii="仿宋" w:hAnsi="仿宋" w:eastAsia="仿宋" w:cs="___WRD_EMBED_SUB_40"/>
          <w:kern w:val="0"/>
          <w:sz w:val="32"/>
          <w:szCs w:val="32"/>
        </w:rPr>
        <w:t>与合作。</w:t>
      </w:r>
    </w:p>
    <w:p>
      <w:pPr>
        <w:spacing w:after="0" w:line="560" w:lineRule="exact"/>
        <w:rPr>
          <w:rFonts w:ascii="仿宋" w:hAnsi="仿宋" w:eastAsia="仿宋" w:cs="ArialUnicodeMS"/>
          <w:kern w:val="0"/>
          <w:sz w:val="32"/>
          <w:szCs w:val="32"/>
        </w:rPr>
      </w:pPr>
      <w:r>
        <w:rPr>
          <w:rFonts w:ascii="仿宋" w:hAnsi="仿宋" w:eastAsia="仿宋" w:cs="ArialUnicodeMS"/>
          <w:kern w:val="0"/>
          <w:sz w:val="32"/>
          <w:szCs w:val="32"/>
        </w:rPr>
        <w:t>14、</w:t>
      </w:r>
      <w:r>
        <w:rPr>
          <w:rFonts w:hint="eastAsia" w:ascii="仿宋" w:hAnsi="仿宋" w:eastAsia="仿宋" w:cs="微软雅黑"/>
          <w:kern w:val="0"/>
          <w:sz w:val="32"/>
          <w:szCs w:val="32"/>
        </w:rPr>
        <w:t>承</w:t>
      </w:r>
      <w:r>
        <w:rPr>
          <w:rFonts w:hint="eastAsia" w:ascii="仿宋" w:hAnsi="仿宋" w:eastAsia="仿宋" w:cs="___WRD_EMBED_SUB_40"/>
          <w:kern w:val="0"/>
          <w:sz w:val="32"/>
          <w:szCs w:val="32"/>
        </w:rPr>
        <w:t>办</w:t>
      </w:r>
      <w:r>
        <w:rPr>
          <w:rFonts w:hint="eastAsia" w:ascii="仿宋" w:hAnsi="仿宋" w:eastAsia="仿宋" w:cs="微软雅黑"/>
          <w:kern w:val="0"/>
          <w:sz w:val="32"/>
          <w:szCs w:val="32"/>
        </w:rPr>
        <w:t>区</w:t>
      </w:r>
      <w:r>
        <w:rPr>
          <w:rFonts w:hint="eastAsia" w:ascii="仿宋" w:hAnsi="仿宋" w:eastAsia="仿宋" w:cs="___WRD_EMBED_SUB_40"/>
          <w:kern w:val="0"/>
          <w:sz w:val="32"/>
          <w:szCs w:val="32"/>
        </w:rPr>
        <w:t>政府交办的其他事项。</w:t>
      </w:r>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ascii="仿宋_GB2312" w:eastAsia="仿宋_GB2312" w:cs="ArialUnicodeMS" w:hAnsiTheme="minorHAnsi"/>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820"/>
        <w:gridCol w:w="226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17"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482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26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126"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4820" w:type="dxa"/>
          </w:tcPr>
          <w:p>
            <w:pPr>
              <w:spacing w:after="0" w:line="560" w:lineRule="exact"/>
              <w:rPr>
                <w:rFonts w:ascii="仿宋" w:hAnsi="仿宋" w:eastAsia="仿宋" w:cs="ArialUnicodeMS"/>
                <w:kern w:val="0"/>
                <w:sz w:val="28"/>
                <w:szCs w:val="28"/>
              </w:rPr>
            </w:pPr>
            <w:r>
              <w:rPr>
                <w:rFonts w:hint="eastAsia" w:ascii="仿宋" w:hAnsi="仿宋" w:eastAsia="仿宋" w:cs="微软雅黑"/>
                <w:kern w:val="0"/>
                <w:sz w:val="28"/>
                <w:szCs w:val="28"/>
              </w:rPr>
              <w:t>廊坊</w:t>
            </w:r>
            <w:r>
              <w:rPr>
                <w:rFonts w:hint="eastAsia" w:ascii="仿宋" w:hAnsi="仿宋" w:eastAsia="仿宋" w:cs="___WRD_EMBED_SUB_40"/>
                <w:kern w:val="0"/>
                <w:sz w:val="28"/>
                <w:szCs w:val="28"/>
              </w:rPr>
              <w:t>市</w:t>
            </w:r>
            <w:r>
              <w:rPr>
                <w:rFonts w:hint="eastAsia" w:ascii="仿宋" w:hAnsi="仿宋" w:eastAsia="仿宋" w:cs="微软雅黑"/>
                <w:kern w:val="0"/>
                <w:sz w:val="28"/>
                <w:szCs w:val="28"/>
              </w:rPr>
              <w:t>广阳区</w:t>
            </w:r>
            <w:r>
              <w:rPr>
                <w:rFonts w:ascii="仿宋" w:hAnsi="仿宋" w:eastAsia="仿宋" w:cs="ArialUnicodeMS"/>
                <w:kern w:val="0"/>
                <w:sz w:val="28"/>
                <w:szCs w:val="28"/>
              </w:rPr>
              <w:t>安全生产</w:t>
            </w:r>
            <w:r>
              <w:rPr>
                <w:rFonts w:hint="eastAsia" w:ascii="仿宋" w:hAnsi="仿宋" w:eastAsia="仿宋" w:cs="微软雅黑"/>
                <w:kern w:val="0"/>
                <w:sz w:val="28"/>
                <w:szCs w:val="28"/>
              </w:rPr>
              <w:t>监</w:t>
            </w:r>
            <w:r>
              <w:rPr>
                <w:rFonts w:hint="eastAsia" w:ascii="仿宋" w:hAnsi="仿宋" w:eastAsia="仿宋" w:cs="___WRD_EMBED_SUB_40"/>
                <w:kern w:val="0"/>
                <w:sz w:val="28"/>
                <w:szCs w:val="28"/>
              </w:rPr>
              <w:t>督管理</w:t>
            </w:r>
            <w:r>
              <w:rPr>
                <w:rFonts w:hint="eastAsia" w:ascii="仿宋" w:hAnsi="仿宋" w:eastAsia="仿宋" w:cs="微软雅黑"/>
                <w:kern w:val="0"/>
                <w:sz w:val="28"/>
                <w:szCs w:val="28"/>
              </w:rPr>
              <w:t>局</w:t>
            </w:r>
          </w:p>
        </w:tc>
        <w:tc>
          <w:tcPr>
            <w:tcW w:w="2268"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126"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w:t>
            </w:r>
            <w:r>
              <w:rPr>
                <w:rFonts w:ascii="仿宋_GB2312" w:eastAsia="仿宋_GB2312" w:cs="ArialUnicodeMS" w:hAnsiTheme="minorHAnsi"/>
                <w:kern w:val="0"/>
                <w:sz w:val="28"/>
                <w:szCs w:val="28"/>
              </w:rPr>
              <w:t>拨款</w:t>
            </w:r>
          </w:p>
        </w:tc>
      </w:tr>
    </w:tbl>
    <w:p>
      <w:pPr>
        <w:widowControl/>
        <w:spacing w:line="560" w:lineRule="exact"/>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pPr>
    </w:p>
    <w:p>
      <w:pPr>
        <w:widowControl/>
        <w:spacing w:line="560" w:lineRule="exact"/>
        <w:rPr>
          <w:rFonts w:ascii="黑体" w:eastAsia="黑体" w:cs="MS-UIGothic,Bold" w:hAnsiTheme="minorHAnsi"/>
          <w:bCs/>
          <w:kern w:val="0"/>
          <w:sz w:val="52"/>
          <w:szCs w:val="52"/>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rPr>
          <w:rFonts w:ascii="宋体" w:hAnsi="宋体" w:cs="ArialUnicodeMS"/>
          <w:color w:val="000000"/>
          <w:kern w:val="0"/>
        </w:rPr>
      </w:pP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72"/>
          <w:szCs w:val="72"/>
        </w:rPr>
      </w:pPr>
      <w:r>
        <w:rPr>
          <w:rFonts w:hint="eastAsia" w:hAnsi="宋体" w:asciiTheme="minorEastAsia" w:eastAsiaTheme="minorEastAsia"/>
          <w:color w:val="000000" w:themeColor="text1"/>
          <w:sz w:val="72"/>
          <w:szCs w:val="72"/>
        </w:rPr>
        <w:t>第三部分</w:t>
      </w:r>
    </w:p>
    <w:p>
      <w:pPr>
        <w:widowControl/>
        <w:spacing w:line="1200" w:lineRule="exact"/>
        <w:jc w:val="center"/>
        <w:rPr>
          <w:color w:val="000000" w:themeColor="text1"/>
          <w:sz w:val="72"/>
          <w:szCs w:val="72"/>
        </w:rPr>
      </w:pPr>
      <w:r>
        <w:rPr>
          <w:rFonts w:hint="eastAsia" w:hAnsi="宋体" w:asciiTheme="minorEastAsia" w:eastAsiaTheme="minorEastAsia"/>
          <w:color w:val="000000" w:themeColor="text1"/>
          <w:sz w:val="72"/>
          <w:szCs w:val="72"/>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本部门2018年度收入总计（</w:t>
      </w:r>
      <w:r>
        <w:rPr>
          <w:rFonts w:hint="eastAsia" w:ascii="仿宋_GB2312" w:hAnsi="宋体" w:eastAsia="仿宋_GB2312" w:cs="宋体"/>
          <w:sz w:val="32"/>
          <w:szCs w:val="32"/>
        </w:rPr>
        <w:t>含</w:t>
      </w:r>
      <w:r>
        <w:rPr>
          <w:rFonts w:hint="eastAsia" w:ascii="仿宋" w:hAnsi="仿宋" w:eastAsia="仿宋" w:cs="DengXian-Regular"/>
          <w:sz w:val="32"/>
          <w:szCs w:val="32"/>
        </w:rPr>
        <w:t>结转和结余）761.99万元。与2017年度决算相比，收支各增加1</w:t>
      </w:r>
      <w:r>
        <w:rPr>
          <w:rFonts w:ascii="仿宋" w:hAnsi="仿宋" w:eastAsia="仿宋" w:cs="DengXian-Regular"/>
          <w:sz w:val="32"/>
          <w:szCs w:val="32"/>
        </w:rPr>
        <w:t>82.41</w:t>
      </w:r>
      <w:r>
        <w:rPr>
          <w:rFonts w:hint="eastAsia" w:ascii="仿宋" w:hAnsi="仿宋" w:eastAsia="仿宋" w:cs="DengXian-Regular"/>
          <w:sz w:val="32"/>
          <w:szCs w:val="32"/>
        </w:rPr>
        <w:t>万元、187.05万元，增长</w:t>
      </w:r>
      <w:r>
        <w:rPr>
          <w:rFonts w:ascii="仿宋" w:hAnsi="仿宋" w:eastAsia="仿宋" w:cs="DengXian-Regular"/>
          <w:sz w:val="32"/>
          <w:szCs w:val="32"/>
        </w:rPr>
        <w:t>31.6%、32.</w:t>
      </w:r>
      <w:r>
        <w:rPr>
          <w:rFonts w:hint="eastAsia" w:ascii="仿宋" w:hAnsi="仿宋" w:eastAsia="仿宋" w:cs="DengXian-Regular"/>
          <w:sz w:val="32"/>
          <w:szCs w:val="32"/>
        </w:rPr>
        <w:t>7%，主要原因是安全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本部门2018年度本年收入合计</w:t>
      </w:r>
      <w:r>
        <w:rPr>
          <w:rFonts w:ascii="仿宋" w:hAnsi="仿宋" w:eastAsia="仿宋" w:cs="DengXian-Regular"/>
          <w:sz w:val="32"/>
          <w:szCs w:val="32"/>
        </w:rPr>
        <w:t>753.19</w:t>
      </w:r>
      <w:r>
        <w:rPr>
          <w:rFonts w:hint="eastAsia" w:ascii="仿宋" w:hAnsi="仿宋" w:eastAsia="仿宋" w:cs="DengXian-Regular"/>
          <w:sz w:val="32"/>
          <w:szCs w:val="32"/>
        </w:rPr>
        <w:t>万元，其中：财政拨款收入</w:t>
      </w:r>
      <w:r>
        <w:rPr>
          <w:rFonts w:ascii="仿宋" w:hAnsi="仿宋" w:eastAsia="仿宋" w:cs="DengXian-Regular"/>
          <w:sz w:val="32"/>
          <w:szCs w:val="32"/>
        </w:rPr>
        <w:t>679.1</w:t>
      </w:r>
      <w:r>
        <w:rPr>
          <w:rFonts w:hint="eastAsia" w:ascii="仿宋" w:hAnsi="仿宋" w:eastAsia="仿宋" w:cs="DengXian-Regular"/>
          <w:sz w:val="32"/>
          <w:szCs w:val="32"/>
        </w:rPr>
        <w:t>万元，占</w:t>
      </w:r>
      <w:r>
        <w:rPr>
          <w:rFonts w:ascii="仿宋" w:hAnsi="仿宋" w:eastAsia="仿宋" w:cs="DengXian-Regular"/>
          <w:sz w:val="32"/>
          <w:szCs w:val="32"/>
        </w:rPr>
        <w:t>90.</w:t>
      </w:r>
      <w:r>
        <w:rPr>
          <w:rFonts w:hint="eastAsia" w:ascii="仿宋" w:hAnsi="仿宋" w:eastAsia="仿宋" w:cs="DengXian-Regular"/>
          <w:sz w:val="32"/>
          <w:szCs w:val="32"/>
        </w:rPr>
        <w:t>2 %；事业收入</w:t>
      </w:r>
      <w:r>
        <w:rPr>
          <w:rFonts w:ascii="仿宋" w:hAnsi="仿宋" w:eastAsia="仿宋" w:cs="DengXian-Regular"/>
          <w:sz w:val="32"/>
          <w:szCs w:val="32"/>
        </w:rPr>
        <w:t>0</w:t>
      </w:r>
      <w:r>
        <w:rPr>
          <w:rFonts w:hint="eastAsia" w:ascii="仿宋" w:hAnsi="仿宋" w:eastAsia="仿宋" w:cs="DengXian-Regular"/>
          <w:sz w:val="32"/>
          <w:szCs w:val="32"/>
        </w:rPr>
        <w:t>万元，占</w:t>
      </w:r>
      <w:r>
        <w:rPr>
          <w:rFonts w:ascii="仿宋" w:hAnsi="仿宋" w:eastAsia="仿宋" w:cs="DengXian-Regular"/>
          <w:sz w:val="32"/>
          <w:szCs w:val="32"/>
        </w:rPr>
        <w:t>0</w:t>
      </w:r>
      <w:r>
        <w:rPr>
          <w:rFonts w:hint="eastAsia" w:ascii="仿宋" w:hAnsi="仿宋" w:eastAsia="仿宋" w:cs="DengXian-Regular"/>
          <w:sz w:val="32"/>
          <w:szCs w:val="32"/>
        </w:rPr>
        <w:t>%；经营收入</w:t>
      </w:r>
      <w:r>
        <w:rPr>
          <w:rFonts w:ascii="仿宋" w:hAnsi="仿宋" w:eastAsia="仿宋" w:cs="DengXian-Regular"/>
          <w:sz w:val="32"/>
          <w:szCs w:val="32"/>
        </w:rPr>
        <w:t>0</w:t>
      </w:r>
      <w:r>
        <w:rPr>
          <w:rFonts w:hint="eastAsia" w:ascii="仿宋" w:hAnsi="仿宋" w:eastAsia="仿宋" w:cs="DengXian-Regular"/>
          <w:sz w:val="32"/>
          <w:szCs w:val="32"/>
        </w:rPr>
        <w:t>万元，占</w:t>
      </w:r>
      <w:r>
        <w:rPr>
          <w:rFonts w:ascii="仿宋" w:hAnsi="仿宋" w:eastAsia="仿宋" w:cs="DengXian-Regular"/>
          <w:sz w:val="32"/>
          <w:szCs w:val="32"/>
        </w:rPr>
        <w:t>0</w:t>
      </w:r>
      <w:r>
        <w:rPr>
          <w:rFonts w:hint="eastAsia" w:ascii="仿宋" w:hAnsi="仿宋" w:eastAsia="仿宋" w:cs="DengXian-Regular"/>
          <w:sz w:val="32"/>
          <w:szCs w:val="32"/>
        </w:rPr>
        <w:t>%；其他收入</w:t>
      </w:r>
      <w:r>
        <w:rPr>
          <w:rFonts w:ascii="仿宋" w:hAnsi="仿宋" w:eastAsia="仿宋" w:cs="DengXian-Regular"/>
          <w:sz w:val="32"/>
          <w:szCs w:val="32"/>
        </w:rPr>
        <w:t>74.10</w:t>
      </w:r>
      <w:r>
        <w:rPr>
          <w:rFonts w:hint="eastAsia" w:ascii="仿宋" w:hAnsi="仿宋" w:eastAsia="仿宋" w:cs="DengXian-Regular"/>
          <w:sz w:val="32"/>
          <w:szCs w:val="32"/>
        </w:rPr>
        <w:t>万元，占</w:t>
      </w:r>
      <w:r>
        <w:rPr>
          <w:rFonts w:ascii="仿宋" w:hAnsi="仿宋" w:eastAsia="仿宋" w:cs="DengXian-Regular"/>
          <w:sz w:val="32"/>
          <w:szCs w:val="32"/>
        </w:rPr>
        <w:t>9.8</w:t>
      </w:r>
      <w:r>
        <w:rPr>
          <w:rFonts w:hint="eastAsia" w:ascii="仿宋" w:hAnsi="仿宋" w:eastAsia="仿宋"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本部门2018年度本年支出合计</w:t>
      </w:r>
      <w:r>
        <w:rPr>
          <w:rFonts w:ascii="仿宋" w:hAnsi="仿宋" w:eastAsia="仿宋" w:cs="DengXian-Regular"/>
          <w:sz w:val="32"/>
          <w:szCs w:val="32"/>
        </w:rPr>
        <w:t>759.47</w:t>
      </w:r>
      <w:r>
        <w:rPr>
          <w:rFonts w:hint="eastAsia" w:ascii="仿宋" w:hAnsi="仿宋" w:eastAsia="仿宋" w:cs="DengXian-Regular"/>
          <w:sz w:val="32"/>
          <w:szCs w:val="32"/>
        </w:rPr>
        <w:t>万元，其中：基本支出</w:t>
      </w:r>
      <w:r>
        <w:rPr>
          <w:rFonts w:ascii="仿宋" w:hAnsi="仿宋" w:eastAsia="仿宋" w:cs="DengXian-Regular"/>
          <w:sz w:val="32"/>
          <w:szCs w:val="32"/>
        </w:rPr>
        <w:t>759.47</w:t>
      </w:r>
      <w:r>
        <w:rPr>
          <w:rFonts w:hint="eastAsia" w:ascii="仿宋" w:hAnsi="仿宋" w:eastAsia="仿宋" w:cs="DengXian-Regular"/>
          <w:sz w:val="32"/>
          <w:szCs w:val="32"/>
        </w:rPr>
        <w:t>万元，占</w:t>
      </w:r>
      <w:r>
        <w:rPr>
          <w:rFonts w:ascii="仿宋" w:hAnsi="仿宋" w:eastAsia="仿宋" w:cs="DengXian-Regular"/>
          <w:sz w:val="32"/>
          <w:szCs w:val="32"/>
        </w:rPr>
        <w:t>100</w:t>
      </w:r>
      <w:r>
        <w:rPr>
          <w:rFonts w:hint="eastAsia" w:ascii="仿宋" w:hAnsi="仿宋" w:eastAsia="仿宋" w:cs="DengXian-Regular"/>
          <w:sz w:val="32"/>
          <w:szCs w:val="32"/>
        </w:rPr>
        <w:t>.0%；项目支出</w:t>
      </w:r>
      <w:r>
        <w:rPr>
          <w:rFonts w:ascii="仿宋" w:hAnsi="仿宋" w:eastAsia="仿宋" w:cs="DengXian-Regular"/>
          <w:sz w:val="32"/>
          <w:szCs w:val="32"/>
        </w:rPr>
        <w:t>0</w:t>
      </w:r>
      <w:r>
        <w:rPr>
          <w:rFonts w:hint="eastAsia" w:ascii="仿宋" w:hAnsi="仿宋" w:eastAsia="仿宋" w:cs="DengXian-Regular"/>
          <w:sz w:val="32"/>
          <w:szCs w:val="32"/>
        </w:rPr>
        <w:t>万元，占</w:t>
      </w:r>
      <w:r>
        <w:rPr>
          <w:rFonts w:ascii="仿宋" w:hAnsi="仿宋" w:eastAsia="仿宋" w:cs="DengXian-Regular"/>
          <w:sz w:val="32"/>
          <w:szCs w:val="32"/>
        </w:rPr>
        <w:t>0</w:t>
      </w:r>
      <w:r>
        <w:rPr>
          <w:rFonts w:hint="eastAsia" w:ascii="仿宋" w:hAnsi="仿宋" w:eastAsia="仿宋" w:cs="DengXian-Regular"/>
          <w:sz w:val="32"/>
          <w:szCs w:val="32"/>
        </w:rPr>
        <w:t>%；经营支出</w:t>
      </w:r>
      <w:r>
        <w:rPr>
          <w:rFonts w:ascii="仿宋" w:hAnsi="仿宋" w:eastAsia="仿宋" w:cs="DengXian-Regular"/>
          <w:sz w:val="32"/>
          <w:szCs w:val="32"/>
        </w:rPr>
        <w:t>0</w:t>
      </w:r>
      <w:r>
        <w:rPr>
          <w:rFonts w:hint="eastAsia" w:ascii="仿宋" w:hAnsi="仿宋" w:eastAsia="仿宋" w:cs="DengXian-Regular"/>
          <w:sz w:val="32"/>
          <w:szCs w:val="32"/>
        </w:rPr>
        <w:t>万元，占</w:t>
      </w:r>
      <w:r>
        <w:rPr>
          <w:rFonts w:ascii="仿宋" w:hAnsi="仿宋" w:eastAsia="仿宋" w:cs="DengXian-Regular"/>
          <w:sz w:val="32"/>
          <w:szCs w:val="32"/>
        </w:rPr>
        <w:t>0</w:t>
      </w:r>
      <w:r>
        <w:rPr>
          <w:rFonts w:hint="eastAsia" w:ascii="仿宋" w:hAnsi="仿宋" w:eastAsia="仿宋"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本部门2018年度形成的财政拨款收支均为一般公共预算财政拨款，其中一般公共预算财政拨款本年收入</w:t>
      </w:r>
      <w:r>
        <w:rPr>
          <w:rFonts w:ascii="仿宋" w:hAnsi="仿宋" w:eastAsia="仿宋" w:cs="DengXian-Regular"/>
          <w:sz w:val="32"/>
          <w:szCs w:val="32"/>
        </w:rPr>
        <w:t>679.1</w:t>
      </w:r>
      <w:r>
        <w:rPr>
          <w:rFonts w:hint="eastAsia" w:ascii="仿宋" w:hAnsi="仿宋" w:eastAsia="仿宋" w:cs="DengXian-Regular"/>
          <w:sz w:val="32"/>
          <w:szCs w:val="32"/>
        </w:rPr>
        <w:t>万元,比2017年度增加</w:t>
      </w:r>
      <w:r>
        <w:rPr>
          <w:rFonts w:ascii="仿宋" w:hAnsi="仿宋" w:eastAsia="仿宋" w:cs="DengXian-Regular"/>
          <w:sz w:val="32"/>
          <w:szCs w:val="32"/>
        </w:rPr>
        <w:t>155.32</w:t>
      </w:r>
      <w:r>
        <w:rPr>
          <w:rFonts w:hint="eastAsia" w:ascii="仿宋" w:hAnsi="仿宋" w:eastAsia="仿宋" w:cs="DengXian-Regular"/>
          <w:sz w:val="32"/>
          <w:szCs w:val="32"/>
        </w:rPr>
        <w:t>万元，增长</w:t>
      </w:r>
      <w:r>
        <w:rPr>
          <w:rFonts w:ascii="仿宋" w:hAnsi="仿宋" w:eastAsia="仿宋" w:cs="DengXian-Regular"/>
          <w:sz w:val="32"/>
          <w:szCs w:val="32"/>
        </w:rPr>
        <w:t>29.</w:t>
      </w:r>
      <w:r>
        <w:rPr>
          <w:rFonts w:hint="eastAsia" w:ascii="仿宋" w:hAnsi="仿宋" w:eastAsia="仿宋" w:cs="DengXian-Regular"/>
          <w:sz w:val="32"/>
          <w:szCs w:val="32"/>
        </w:rPr>
        <w:t>7%，主要原因是安全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r>
        <w:rPr>
          <w:rFonts w:hint="eastAsia" w:ascii="仿宋" w:hAnsi="仿宋" w:eastAsia="仿宋" w:cs="DengXian-Regular"/>
          <w:sz w:val="32"/>
          <w:szCs w:val="32"/>
        </w:rPr>
        <w:t>本年支出</w:t>
      </w:r>
      <w:r>
        <w:rPr>
          <w:rFonts w:ascii="仿宋" w:hAnsi="仿宋" w:eastAsia="仿宋" w:cs="DengXian-Regular"/>
          <w:sz w:val="32"/>
          <w:szCs w:val="32"/>
        </w:rPr>
        <w:t>679.71</w:t>
      </w:r>
      <w:r>
        <w:rPr>
          <w:rFonts w:hint="eastAsia" w:ascii="仿宋" w:hAnsi="仿宋" w:eastAsia="仿宋" w:cs="DengXian-Regular"/>
          <w:sz w:val="32"/>
          <w:szCs w:val="32"/>
        </w:rPr>
        <w:t>万元，增加1</w:t>
      </w:r>
      <w:r>
        <w:rPr>
          <w:rFonts w:ascii="仿宋" w:hAnsi="仿宋" w:eastAsia="仿宋" w:cs="DengXian-Regular"/>
          <w:sz w:val="32"/>
          <w:szCs w:val="32"/>
        </w:rPr>
        <w:t>51.49</w:t>
      </w:r>
      <w:r>
        <w:rPr>
          <w:rFonts w:hint="eastAsia" w:ascii="仿宋" w:hAnsi="仿宋" w:eastAsia="仿宋" w:cs="DengXian-Regular"/>
          <w:sz w:val="32"/>
          <w:szCs w:val="32"/>
        </w:rPr>
        <w:t>万元，增长</w:t>
      </w:r>
      <w:r>
        <w:rPr>
          <w:rFonts w:ascii="仿宋" w:hAnsi="仿宋" w:eastAsia="仿宋" w:cs="DengXian-Regular"/>
          <w:sz w:val="32"/>
          <w:szCs w:val="32"/>
        </w:rPr>
        <w:t>28.</w:t>
      </w:r>
      <w:r>
        <w:rPr>
          <w:rFonts w:hint="eastAsia" w:ascii="仿宋" w:hAnsi="仿宋" w:eastAsia="仿宋" w:cs="DengXian-Regular"/>
          <w:sz w:val="32"/>
          <w:szCs w:val="32"/>
        </w:rPr>
        <w:t>7%，主要原因是安全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w:t>
      </w:r>
      <w:r>
        <w:rPr>
          <w:rFonts w:ascii="仿宋" w:hAnsi="仿宋" w:eastAsia="仿宋" w:cs="DengXian-Regular"/>
          <w:sz w:val="32"/>
          <w:szCs w:val="32"/>
        </w:rPr>
        <w:t>679.1</w:t>
      </w:r>
      <w:r>
        <w:rPr>
          <w:rFonts w:hint="eastAsia" w:ascii="仿宋" w:hAnsi="仿宋" w:eastAsia="仿宋" w:cs="DengXian-Regular"/>
          <w:sz w:val="32"/>
          <w:szCs w:val="32"/>
        </w:rPr>
        <w:t>万元，完成年初预算的</w:t>
      </w:r>
      <w:r>
        <w:rPr>
          <w:rFonts w:ascii="仿宋" w:hAnsi="仿宋" w:eastAsia="仿宋" w:cs="DengXian-Regular"/>
          <w:sz w:val="32"/>
          <w:szCs w:val="32"/>
        </w:rPr>
        <w:t>12</w:t>
      </w:r>
      <w:r>
        <w:rPr>
          <w:rFonts w:hint="eastAsia" w:ascii="仿宋" w:hAnsi="仿宋" w:eastAsia="仿宋" w:cs="DengXian-Regular"/>
          <w:sz w:val="32"/>
          <w:szCs w:val="32"/>
        </w:rPr>
        <w:t>0.9%,比年初预算增加1</w:t>
      </w:r>
      <w:r>
        <w:rPr>
          <w:rFonts w:ascii="仿宋" w:hAnsi="仿宋" w:eastAsia="仿宋" w:cs="DengXian-Regular"/>
          <w:sz w:val="32"/>
          <w:szCs w:val="32"/>
        </w:rPr>
        <w:t>17.59</w:t>
      </w:r>
      <w:r>
        <w:rPr>
          <w:rFonts w:hint="eastAsia" w:ascii="仿宋" w:hAnsi="仿宋" w:eastAsia="仿宋" w:cs="DengXian-Regular"/>
          <w:sz w:val="32"/>
          <w:szCs w:val="32"/>
        </w:rPr>
        <w:t>万元，决算数大于预算数，主要原因是安全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r>
        <w:rPr>
          <w:rFonts w:hint="eastAsia" w:ascii="仿宋" w:hAnsi="仿宋" w:eastAsia="仿宋" w:cs="DengXian-Regular"/>
          <w:sz w:val="32"/>
          <w:szCs w:val="32"/>
        </w:rPr>
        <w:t>；本年支出</w:t>
      </w:r>
      <w:r>
        <w:rPr>
          <w:rFonts w:ascii="仿宋" w:hAnsi="仿宋" w:eastAsia="仿宋" w:cs="DengXian-Regular"/>
          <w:sz w:val="32"/>
          <w:szCs w:val="32"/>
        </w:rPr>
        <w:t>679.71</w:t>
      </w:r>
      <w:r>
        <w:rPr>
          <w:rFonts w:hint="eastAsia" w:ascii="仿宋" w:hAnsi="仿宋" w:eastAsia="仿宋" w:cs="DengXian-Regular"/>
          <w:sz w:val="32"/>
          <w:szCs w:val="32"/>
        </w:rPr>
        <w:t>万元，完成年初预算的</w:t>
      </w:r>
      <w:r>
        <w:rPr>
          <w:rFonts w:ascii="仿宋" w:hAnsi="仿宋" w:eastAsia="仿宋" w:cs="DengXian-Regular"/>
          <w:sz w:val="32"/>
          <w:szCs w:val="32"/>
        </w:rPr>
        <w:t>1</w:t>
      </w:r>
      <w:r>
        <w:rPr>
          <w:rFonts w:hint="eastAsia" w:ascii="仿宋" w:hAnsi="仿宋" w:eastAsia="仿宋" w:cs="DengXian-Regular"/>
          <w:sz w:val="32"/>
          <w:szCs w:val="32"/>
        </w:rPr>
        <w:t>20.9%,比年初预算增加</w:t>
      </w:r>
      <w:r>
        <w:rPr>
          <w:rFonts w:ascii="仿宋" w:hAnsi="仿宋" w:eastAsia="仿宋" w:cs="DengXian-Regular"/>
          <w:sz w:val="32"/>
          <w:szCs w:val="32"/>
        </w:rPr>
        <w:t>118.2</w:t>
      </w:r>
      <w:r>
        <w:rPr>
          <w:rFonts w:hint="eastAsia" w:ascii="仿宋" w:hAnsi="仿宋" w:eastAsia="仿宋" w:cs="DengXian-Regular"/>
          <w:sz w:val="32"/>
          <w:szCs w:val="32"/>
        </w:rPr>
        <w:t>万元，决算数大于预算数，主要原因是安全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r>
        <w:rPr>
          <w:rFonts w:hint="eastAsia" w:ascii="仿宋" w:hAnsi="仿宋" w:eastAsia="仿宋"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w:t>
      </w:r>
      <w:r>
        <w:rPr>
          <w:rFonts w:ascii="仿宋" w:hAnsi="仿宋" w:eastAsia="仿宋" w:cs="DengXian-Regular"/>
          <w:sz w:val="32"/>
          <w:szCs w:val="32"/>
        </w:rPr>
        <w:t>679.71</w:t>
      </w:r>
      <w:r>
        <w:rPr>
          <w:rFonts w:hint="eastAsia" w:ascii="仿宋" w:hAnsi="仿宋" w:eastAsia="仿宋" w:cs="DengXian-Regular"/>
          <w:sz w:val="32"/>
          <w:szCs w:val="32"/>
        </w:rPr>
        <w:t>万元，主要用于以下方面：医疗</w:t>
      </w:r>
      <w:r>
        <w:rPr>
          <w:rFonts w:ascii="仿宋" w:hAnsi="仿宋" w:eastAsia="仿宋" w:cs="DengXian-Regular"/>
          <w:sz w:val="32"/>
          <w:szCs w:val="32"/>
        </w:rPr>
        <w:t>卫生与计划生育支出</w:t>
      </w:r>
      <w:r>
        <w:rPr>
          <w:rFonts w:hint="eastAsia" w:ascii="仿宋" w:hAnsi="仿宋" w:eastAsia="仿宋" w:cs="DengXian-Regular"/>
          <w:sz w:val="32"/>
          <w:szCs w:val="32"/>
        </w:rPr>
        <w:t>16.41万元，占</w:t>
      </w:r>
      <w:r>
        <w:rPr>
          <w:rFonts w:ascii="仿宋" w:hAnsi="仿宋" w:eastAsia="仿宋" w:cs="DengXian-Regular"/>
          <w:sz w:val="32"/>
          <w:szCs w:val="32"/>
        </w:rPr>
        <w:t>2.4</w:t>
      </w:r>
      <w:r>
        <w:rPr>
          <w:rFonts w:hint="eastAsia" w:ascii="仿宋" w:hAnsi="仿宋" w:eastAsia="仿宋" w:cs="DengXian-Regular"/>
          <w:sz w:val="32"/>
          <w:szCs w:val="32"/>
        </w:rPr>
        <w:t>%；资源勘探信息</w:t>
      </w:r>
      <w:r>
        <w:rPr>
          <w:rFonts w:ascii="仿宋" w:hAnsi="仿宋" w:eastAsia="仿宋" w:cs="DengXian-Regular"/>
          <w:sz w:val="32"/>
          <w:szCs w:val="32"/>
        </w:rPr>
        <w:t>等支出</w:t>
      </w:r>
      <w:r>
        <w:rPr>
          <w:rFonts w:hint="eastAsia" w:ascii="仿宋" w:hAnsi="仿宋" w:eastAsia="仿宋" w:cs="DengXian-Regular"/>
          <w:sz w:val="32"/>
          <w:szCs w:val="32"/>
        </w:rPr>
        <w:t>587.32万元，占</w:t>
      </w:r>
      <w:r>
        <w:rPr>
          <w:rFonts w:ascii="仿宋" w:hAnsi="仿宋" w:eastAsia="仿宋" w:cs="DengXian-Regular"/>
          <w:sz w:val="32"/>
          <w:szCs w:val="32"/>
        </w:rPr>
        <w:t>86.4</w:t>
      </w:r>
      <w:r>
        <w:rPr>
          <w:rFonts w:hint="eastAsia" w:ascii="仿宋" w:hAnsi="仿宋" w:eastAsia="仿宋" w:cs="DengXian-Regular"/>
          <w:sz w:val="32"/>
          <w:szCs w:val="32"/>
        </w:rPr>
        <w:t xml:space="preserve">%；社会保障和就业（类）支出 </w:t>
      </w:r>
      <w:r>
        <w:rPr>
          <w:rFonts w:ascii="仿宋" w:hAnsi="仿宋" w:eastAsia="仿宋" w:cs="DengXian-Regular"/>
          <w:sz w:val="32"/>
          <w:szCs w:val="32"/>
        </w:rPr>
        <w:t>48.49</w:t>
      </w:r>
      <w:r>
        <w:rPr>
          <w:rFonts w:hint="eastAsia" w:ascii="仿宋" w:hAnsi="仿宋" w:eastAsia="仿宋" w:cs="DengXian-Regular"/>
          <w:sz w:val="32"/>
          <w:szCs w:val="32"/>
        </w:rPr>
        <w:t>万元，占</w:t>
      </w:r>
      <w:r>
        <w:rPr>
          <w:rFonts w:ascii="仿宋" w:hAnsi="仿宋" w:eastAsia="仿宋" w:cs="DengXian-Regular"/>
          <w:sz w:val="32"/>
          <w:szCs w:val="32"/>
        </w:rPr>
        <w:t>7.1</w:t>
      </w:r>
      <w:r>
        <w:rPr>
          <w:rFonts w:hint="eastAsia" w:ascii="仿宋" w:hAnsi="仿宋" w:eastAsia="仿宋" w:cs="DengXian-Regular"/>
          <w:sz w:val="32"/>
          <w:szCs w:val="32"/>
        </w:rPr>
        <w:t>%；住房保障（类）支出</w:t>
      </w:r>
      <w:r>
        <w:rPr>
          <w:rFonts w:ascii="仿宋" w:hAnsi="仿宋" w:eastAsia="仿宋" w:cs="DengXian-Regular"/>
          <w:sz w:val="32"/>
          <w:szCs w:val="32"/>
        </w:rPr>
        <w:t>27.48</w:t>
      </w:r>
      <w:r>
        <w:rPr>
          <w:rFonts w:hint="eastAsia" w:ascii="仿宋" w:hAnsi="仿宋" w:eastAsia="仿宋" w:cs="DengXian-Regular"/>
          <w:sz w:val="32"/>
          <w:szCs w:val="32"/>
        </w:rPr>
        <w:t>万元，占</w:t>
      </w:r>
      <w:r>
        <w:rPr>
          <w:rFonts w:ascii="仿宋" w:hAnsi="仿宋" w:eastAsia="仿宋" w:cs="DengXian-Regular"/>
          <w:sz w:val="32"/>
          <w:szCs w:val="32"/>
        </w:rPr>
        <w:t>4.</w:t>
      </w:r>
      <w:r>
        <w:rPr>
          <w:rFonts w:hint="eastAsia" w:ascii="仿宋" w:hAnsi="仿宋" w:eastAsia="仿宋" w:cs="DengXian-Regular"/>
          <w:sz w:val="32"/>
          <w:szCs w:val="32"/>
        </w:rPr>
        <w:t>1%。</w: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w:t>
      </w:r>
      <w:r>
        <w:rPr>
          <w:rFonts w:ascii="仿宋" w:hAnsi="仿宋" w:eastAsia="仿宋" w:cs="DengXian-Regular"/>
          <w:sz w:val="32"/>
          <w:szCs w:val="32"/>
        </w:rPr>
        <w:t>679.71</w:t>
      </w:r>
      <w:r>
        <w:rPr>
          <w:rFonts w:hint="eastAsia" w:ascii="仿宋" w:hAnsi="仿宋" w:eastAsia="仿宋" w:cs="DengXian-Regular"/>
          <w:sz w:val="32"/>
          <w:szCs w:val="32"/>
        </w:rPr>
        <w:t xml:space="preserve">万元，其中：人员经费 </w:t>
      </w:r>
      <w:r>
        <w:rPr>
          <w:rFonts w:ascii="仿宋" w:hAnsi="仿宋" w:eastAsia="仿宋" w:cs="DengXian-Regular"/>
          <w:sz w:val="32"/>
          <w:szCs w:val="32"/>
        </w:rPr>
        <w:t>581.92</w:t>
      </w:r>
      <w:r>
        <w:rPr>
          <w:rFonts w:hint="eastAsia" w:ascii="仿宋" w:hAnsi="仿宋" w:eastAsia="仿宋"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ascii="仿宋" w:hAnsi="仿宋" w:eastAsia="仿宋" w:cs="DengXian-Regular"/>
          <w:sz w:val="32"/>
          <w:szCs w:val="32"/>
        </w:rPr>
        <w:t>97.79</w:t>
      </w:r>
      <w:r>
        <w:rPr>
          <w:rFonts w:hint="eastAsia" w:ascii="仿宋" w:hAnsi="仿宋" w:eastAsia="仿宋"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ascii="仿宋" w:hAnsi="仿宋" w:eastAsia="仿宋"/>
          <w:sz w:val="32"/>
          <w:szCs w:val="32"/>
          <w:highlight w:val="yellow"/>
        </w:rPr>
      </w:pP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年度一般公共预算财政拨款“三公”经费支出共计13.57万元，</w:t>
      </w:r>
      <w:r>
        <w:rPr>
          <w:rFonts w:hint="eastAsia" w:ascii="仿宋" w:hAnsi="仿宋" w:eastAsia="仿宋"/>
          <w:sz w:val="32"/>
          <w:szCs w:val="32"/>
        </w:rPr>
        <w:t>比</w:t>
      </w:r>
      <w:r>
        <w:rPr>
          <w:rFonts w:ascii="仿宋" w:hAnsi="仿宋" w:eastAsia="仿宋"/>
          <w:sz w:val="32"/>
          <w:szCs w:val="32"/>
        </w:rPr>
        <w:t>年初预算减少</w:t>
      </w:r>
      <w:r>
        <w:rPr>
          <w:rFonts w:hint="eastAsia" w:ascii="仿宋" w:hAnsi="仿宋" w:eastAsia="仿宋"/>
          <w:sz w:val="32"/>
          <w:szCs w:val="32"/>
        </w:rPr>
        <w:t>0.23</w:t>
      </w:r>
      <w:r>
        <w:rPr>
          <w:rFonts w:ascii="仿宋" w:hAnsi="仿宋" w:eastAsia="仿宋"/>
          <w:sz w:val="32"/>
          <w:szCs w:val="32"/>
        </w:rPr>
        <w:t>万元，降低</w:t>
      </w: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7</w:t>
      </w:r>
      <w:r>
        <w:rPr>
          <w:rFonts w:ascii="仿宋" w:hAnsi="仿宋" w:eastAsia="仿宋"/>
          <w:sz w:val="32"/>
          <w:szCs w:val="32"/>
        </w:rPr>
        <w:t>%，主要</w:t>
      </w:r>
      <w:r>
        <w:rPr>
          <w:rFonts w:hint="eastAsia" w:ascii="仿宋" w:hAnsi="仿宋" w:eastAsia="仿宋" w:cs="DengXian-Regular"/>
          <w:sz w:val="32"/>
          <w:szCs w:val="32"/>
        </w:rPr>
        <w:t>原因</w:t>
      </w:r>
      <w:r>
        <w:rPr>
          <w:rFonts w:ascii="仿宋" w:hAnsi="仿宋" w:eastAsia="仿宋"/>
          <w:sz w:val="32"/>
          <w:szCs w:val="32"/>
        </w:rPr>
        <w:t>是</w:t>
      </w:r>
      <w:r>
        <w:rPr>
          <w:rFonts w:hint="eastAsia" w:ascii="仿宋" w:hAnsi="仿宋" w:eastAsia="仿宋"/>
          <w:sz w:val="32"/>
          <w:szCs w:val="32"/>
          <w:lang w:val="en-US" w:eastAsia="zh-CN"/>
        </w:rPr>
        <w:t>厉行</w:t>
      </w:r>
      <w:r>
        <w:rPr>
          <w:rFonts w:hint="eastAsia" w:ascii="仿宋" w:hAnsi="仿宋" w:eastAsia="仿宋"/>
          <w:sz w:val="32"/>
          <w:szCs w:val="32"/>
        </w:rPr>
        <w:t>节约要求</w:t>
      </w:r>
      <w:r>
        <w:rPr>
          <w:rFonts w:ascii="仿宋" w:hAnsi="仿宋" w:eastAsia="仿宋"/>
          <w:sz w:val="32"/>
          <w:szCs w:val="32"/>
        </w:rPr>
        <w:t>，控制“</w:t>
      </w:r>
      <w:r>
        <w:rPr>
          <w:rFonts w:hint="eastAsia" w:ascii="仿宋" w:hAnsi="仿宋" w:eastAsia="仿宋"/>
          <w:sz w:val="32"/>
          <w:szCs w:val="32"/>
        </w:rPr>
        <w:t>三公</w:t>
      </w:r>
      <w:r>
        <w:rPr>
          <w:rFonts w:ascii="仿宋" w:hAnsi="仿宋" w:eastAsia="仿宋"/>
          <w:sz w:val="32"/>
          <w:szCs w:val="32"/>
        </w:rPr>
        <w:t>经费”；</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1</w:t>
      </w:r>
      <w:r>
        <w:rPr>
          <w:rFonts w:ascii="仿宋" w:hAnsi="仿宋" w:eastAsia="仿宋"/>
          <w:sz w:val="32"/>
          <w:szCs w:val="32"/>
        </w:rPr>
        <w:t>.65万元，增长13.</w:t>
      </w:r>
      <w:r>
        <w:rPr>
          <w:rFonts w:hint="eastAsia" w:ascii="仿宋" w:hAnsi="仿宋" w:eastAsia="仿宋"/>
          <w:sz w:val="32"/>
          <w:szCs w:val="32"/>
        </w:rPr>
        <w:t>6</w:t>
      </w:r>
      <w:r>
        <w:rPr>
          <w:rFonts w:ascii="仿宋" w:hAnsi="仿宋" w:eastAsia="仿宋"/>
          <w:sz w:val="32"/>
          <w:szCs w:val="32"/>
        </w:rPr>
        <w:t>%，主要</w:t>
      </w:r>
      <w:r>
        <w:rPr>
          <w:rFonts w:hint="eastAsia" w:ascii="仿宋" w:hAnsi="仿宋" w:eastAsia="仿宋" w:cs="DengXian-Regular"/>
          <w:sz w:val="32"/>
          <w:szCs w:val="32"/>
        </w:rPr>
        <w:t>原因</w:t>
      </w:r>
      <w:r>
        <w:rPr>
          <w:rFonts w:ascii="仿宋" w:hAnsi="仿宋" w:eastAsia="仿宋"/>
          <w:sz w:val="32"/>
          <w:szCs w:val="32"/>
        </w:rPr>
        <w:t>是执法任务多</w:t>
      </w:r>
      <w:r>
        <w:rPr>
          <w:rFonts w:hint="eastAsia" w:ascii="仿宋" w:hAnsi="仿宋" w:eastAsia="仿宋"/>
          <w:sz w:val="32"/>
          <w:szCs w:val="32"/>
        </w:rPr>
        <w:t>，车辆老旧</w:t>
      </w:r>
      <w:r>
        <w:rPr>
          <w:rFonts w:ascii="仿宋" w:hAnsi="仿宋" w:eastAsia="仿宋"/>
          <w:sz w:val="32"/>
          <w:szCs w:val="32"/>
        </w:rPr>
        <w:t>严重，</w:t>
      </w:r>
      <w:r>
        <w:rPr>
          <w:rFonts w:hint="eastAsia" w:ascii="仿宋" w:hAnsi="仿宋" w:eastAsia="仿宋"/>
          <w:sz w:val="32"/>
          <w:szCs w:val="32"/>
        </w:rPr>
        <w:t>经常</w:t>
      </w:r>
      <w:r>
        <w:rPr>
          <w:rFonts w:ascii="仿宋" w:hAnsi="仿宋" w:eastAsia="仿宋"/>
          <w:sz w:val="32"/>
          <w:szCs w:val="32"/>
        </w:rPr>
        <w:t>性维修。具体情况如下：</w:t>
      </w:r>
    </w:p>
    <w:p>
      <w:pPr>
        <w:adjustRightInd w:val="0"/>
        <w:snapToGrid w:val="0"/>
        <w:spacing w:line="584" w:lineRule="exact"/>
        <w:ind w:firstLine="643" w:firstLineChars="200"/>
        <w:rPr>
          <w:rFonts w:ascii="仿宋" w:hAnsi="仿宋" w:eastAsia="仿宋"/>
          <w:sz w:val="32"/>
          <w:szCs w:val="32"/>
          <w:highlight w:val="yellow"/>
        </w:rPr>
      </w:pPr>
      <w:r>
        <w:rPr>
          <w:rFonts w:ascii="仿宋" w:hAnsi="仿宋" w:eastAsia="仿宋"/>
          <w:b/>
          <w:bCs/>
          <w:sz w:val="32"/>
          <w:szCs w:val="32"/>
        </w:rPr>
        <w:t>（一）因公出国（境）费支出0万元。</w:t>
      </w:r>
      <w:r>
        <w:rPr>
          <w:rFonts w:eastAsia="仿宋_GB2312"/>
          <w:sz w:val="32"/>
          <w:szCs w:val="32"/>
        </w:rPr>
        <w:t>本部门201</w:t>
      </w:r>
      <w:r>
        <w:rPr>
          <w:rFonts w:hint="eastAsia" w:eastAsia="仿宋_GB2312"/>
          <w:sz w:val="32"/>
          <w:szCs w:val="32"/>
        </w:rPr>
        <w:t>8</w:t>
      </w:r>
      <w:r>
        <w:rPr>
          <w:rFonts w:eastAsia="仿宋_GB2312"/>
          <w:sz w:val="32"/>
          <w:szCs w:val="32"/>
        </w:rPr>
        <w:t>年度未发生</w:t>
      </w:r>
      <w:r>
        <w:rPr>
          <w:rFonts w:hint="eastAsia" w:ascii="仿宋_GB2312" w:eastAsia="仿宋_GB2312" w:cs="DengXian-Regular"/>
          <w:sz w:val="32"/>
          <w:szCs w:val="32"/>
        </w:rPr>
        <w:t>因公出国（境）</w:t>
      </w:r>
      <w:r>
        <w:rPr>
          <w:rFonts w:ascii="仿宋_GB2312" w:eastAsia="仿宋_GB2312" w:cs="DengXian-Regular"/>
          <w:sz w:val="32"/>
          <w:szCs w:val="32"/>
        </w:rPr>
        <w:t>费支出，</w:t>
      </w:r>
      <w:r>
        <w:rPr>
          <w:rFonts w:eastAsia="仿宋_GB2312"/>
          <w:sz w:val="32"/>
          <w:szCs w:val="32"/>
        </w:rPr>
        <w:t>较年初预算无增减变化；较201</w:t>
      </w:r>
      <w:r>
        <w:rPr>
          <w:rFonts w:hint="eastAsia" w:eastAsia="仿宋_GB2312"/>
          <w:sz w:val="32"/>
          <w:szCs w:val="32"/>
        </w:rPr>
        <w:t>7</w:t>
      </w:r>
      <w:r>
        <w:rPr>
          <w:rFonts w:eastAsia="仿宋_GB2312"/>
          <w:sz w:val="32"/>
          <w:szCs w:val="32"/>
        </w:rPr>
        <w:t>年度决算无增减变化</w:t>
      </w:r>
      <w:r>
        <w:rPr>
          <w:rFonts w:hint="eastAsia" w:eastAsia="仿宋_GB2312"/>
          <w:sz w:val="32"/>
          <w:szCs w:val="32"/>
        </w:rPr>
        <w:t>。</w:t>
      </w:r>
    </w:p>
    <w:p>
      <w:pPr>
        <w:adjustRightInd w:val="0"/>
        <w:snapToGrid w:val="0"/>
        <w:spacing w:line="584" w:lineRule="exact"/>
        <w:ind w:firstLine="643" w:firstLineChars="200"/>
        <w:rPr>
          <w:rFonts w:ascii="仿宋" w:hAnsi="仿宋" w:eastAsia="仿宋"/>
          <w:b/>
          <w:bCs/>
          <w:sz w:val="32"/>
          <w:szCs w:val="32"/>
        </w:rPr>
      </w:pPr>
      <w:r>
        <w:rPr>
          <w:rFonts w:ascii="仿宋" w:hAnsi="仿宋" w:eastAsia="仿宋"/>
          <w:b/>
          <w:bCs/>
          <w:sz w:val="32"/>
          <w:szCs w:val="32"/>
        </w:rPr>
        <w:t>（</w:t>
      </w:r>
      <w:r>
        <w:rPr>
          <w:rFonts w:hint="eastAsia" w:ascii="宋体" w:hAnsi="宋体" w:cs="宋体"/>
          <w:b/>
          <w:bCs/>
          <w:sz w:val="32"/>
          <w:szCs w:val="32"/>
        </w:rPr>
        <w:t>二</w:t>
      </w:r>
      <w:r>
        <w:rPr>
          <w:rFonts w:ascii="仿宋" w:hAnsi="仿宋" w:eastAsia="仿宋"/>
          <w:b/>
          <w:bCs/>
          <w:sz w:val="32"/>
          <w:szCs w:val="32"/>
        </w:rPr>
        <w:t>）公务用车购置及运行维护费支出13.57万元。</w:t>
      </w:r>
      <w:r>
        <w:rPr>
          <w:rFonts w:hint="eastAsia" w:ascii="仿宋" w:hAnsi="仿宋" w:eastAsia="仿宋" w:cs="DengXian-Regular"/>
          <w:sz w:val="32"/>
          <w:szCs w:val="32"/>
        </w:rPr>
        <w:t>本部门2018年度公务用车购置及运行维护费比年初预算</w:t>
      </w:r>
      <w:r>
        <w:rPr>
          <w:rFonts w:ascii="仿宋" w:hAnsi="仿宋" w:eastAsia="仿宋"/>
          <w:sz w:val="32"/>
          <w:szCs w:val="32"/>
        </w:rPr>
        <w:t>减少</w:t>
      </w:r>
      <w:r>
        <w:rPr>
          <w:rFonts w:hint="eastAsia" w:ascii="仿宋" w:hAnsi="仿宋" w:eastAsia="仿宋"/>
          <w:sz w:val="32"/>
          <w:szCs w:val="32"/>
        </w:rPr>
        <w:t>0</w:t>
      </w:r>
      <w:r>
        <w:rPr>
          <w:rFonts w:ascii="仿宋" w:hAnsi="仿宋" w:eastAsia="仿宋"/>
          <w:sz w:val="32"/>
          <w:szCs w:val="32"/>
        </w:rPr>
        <w:t>.23万元</w:t>
      </w:r>
      <w:r>
        <w:rPr>
          <w:rFonts w:hint="eastAsia" w:ascii="仿宋" w:hAnsi="仿宋" w:eastAsia="仿宋" w:cs="DengXian-Regular"/>
          <w:sz w:val="32"/>
          <w:szCs w:val="32"/>
        </w:rPr>
        <w:t>，</w:t>
      </w:r>
      <w:r>
        <w:rPr>
          <w:rFonts w:ascii="仿宋" w:hAnsi="仿宋" w:eastAsia="仿宋"/>
          <w:sz w:val="32"/>
          <w:szCs w:val="32"/>
        </w:rPr>
        <w:t>降低</w:t>
      </w: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7</w:t>
      </w:r>
      <w:r>
        <w:rPr>
          <w:rFonts w:ascii="仿宋" w:hAnsi="仿宋" w:eastAsia="仿宋"/>
          <w:sz w:val="32"/>
          <w:szCs w:val="32"/>
        </w:rPr>
        <w:t>%</w:t>
      </w:r>
      <w:r>
        <w:rPr>
          <w:rFonts w:hint="eastAsia" w:ascii="仿宋" w:hAnsi="仿宋" w:eastAsia="仿宋" w:cs="DengXian-Regular"/>
          <w:sz w:val="32"/>
          <w:szCs w:val="32"/>
        </w:rPr>
        <w:t>,</w:t>
      </w:r>
      <w:r>
        <w:rPr>
          <w:rFonts w:ascii="仿宋" w:hAnsi="仿宋" w:eastAsia="仿宋"/>
          <w:sz w:val="32"/>
          <w:szCs w:val="32"/>
        </w:rPr>
        <w:t>主要</w:t>
      </w:r>
      <w:r>
        <w:rPr>
          <w:rFonts w:hint="eastAsia" w:ascii="仿宋" w:hAnsi="仿宋" w:eastAsia="仿宋" w:cs="DengXian-Regular"/>
          <w:sz w:val="32"/>
          <w:szCs w:val="32"/>
        </w:rPr>
        <w:t>原因</w:t>
      </w:r>
      <w:r>
        <w:rPr>
          <w:rFonts w:ascii="仿宋" w:hAnsi="仿宋" w:eastAsia="仿宋"/>
          <w:sz w:val="32"/>
          <w:szCs w:val="32"/>
        </w:rPr>
        <w:t>是</w:t>
      </w:r>
      <w:r>
        <w:rPr>
          <w:rFonts w:hint="eastAsia" w:ascii="仿宋" w:hAnsi="仿宋" w:eastAsia="仿宋"/>
          <w:sz w:val="32"/>
          <w:szCs w:val="32"/>
          <w:lang w:val="en-US" w:eastAsia="zh-CN"/>
        </w:rPr>
        <w:t>厉</w:t>
      </w:r>
      <w:r>
        <w:rPr>
          <w:rFonts w:hint="eastAsia" w:ascii="仿宋" w:hAnsi="仿宋" w:eastAsia="仿宋"/>
          <w:sz w:val="32"/>
          <w:szCs w:val="32"/>
        </w:rPr>
        <w:t>行节约要求</w:t>
      </w:r>
      <w:r>
        <w:rPr>
          <w:rFonts w:ascii="仿宋" w:hAnsi="仿宋" w:eastAsia="仿宋"/>
          <w:sz w:val="32"/>
          <w:szCs w:val="32"/>
        </w:rPr>
        <w:t>，控制“</w:t>
      </w:r>
      <w:r>
        <w:rPr>
          <w:rFonts w:hint="eastAsia" w:ascii="仿宋" w:hAnsi="仿宋" w:eastAsia="仿宋"/>
          <w:sz w:val="32"/>
          <w:szCs w:val="32"/>
        </w:rPr>
        <w:t>三公</w:t>
      </w:r>
      <w:r>
        <w:rPr>
          <w:rFonts w:ascii="仿宋" w:hAnsi="仿宋" w:eastAsia="仿宋"/>
          <w:sz w:val="32"/>
          <w:szCs w:val="32"/>
        </w:rPr>
        <w:t>经费”；</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1</w:t>
      </w:r>
      <w:r>
        <w:rPr>
          <w:rFonts w:ascii="仿宋" w:hAnsi="仿宋" w:eastAsia="仿宋"/>
          <w:sz w:val="32"/>
          <w:szCs w:val="32"/>
        </w:rPr>
        <w:t>.65万元，增长13.</w:t>
      </w:r>
      <w:r>
        <w:rPr>
          <w:rFonts w:hint="eastAsia" w:ascii="仿宋" w:hAnsi="仿宋" w:eastAsia="仿宋"/>
          <w:sz w:val="32"/>
          <w:szCs w:val="32"/>
        </w:rPr>
        <w:t>6</w:t>
      </w:r>
      <w:r>
        <w:rPr>
          <w:rFonts w:ascii="仿宋" w:hAnsi="仿宋" w:eastAsia="仿宋"/>
          <w:sz w:val="32"/>
          <w:szCs w:val="32"/>
        </w:rPr>
        <w:t>%，主要</w:t>
      </w:r>
      <w:r>
        <w:rPr>
          <w:rFonts w:hint="eastAsia" w:ascii="仿宋" w:hAnsi="仿宋" w:eastAsia="仿宋" w:cs="DengXian-Regular"/>
          <w:sz w:val="32"/>
          <w:szCs w:val="32"/>
        </w:rPr>
        <w:t>原因</w:t>
      </w:r>
      <w:r>
        <w:rPr>
          <w:rFonts w:ascii="仿宋" w:hAnsi="仿宋" w:eastAsia="仿宋"/>
          <w:sz w:val="32"/>
          <w:szCs w:val="32"/>
        </w:rPr>
        <w:t>是执法任务多</w:t>
      </w:r>
      <w:r>
        <w:rPr>
          <w:rFonts w:hint="eastAsia" w:ascii="仿宋" w:hAnsi="仿宋" w:eastAsia="仿宋"/>
          <w:sz w:val="32"/>
          <w:szCs w:val="32"/>
        </w:rPr>
        <w:t>车辆老旧</w:t>
      </w:r>
      <w:r>
        <w:rPr>
          <w:rFonts w:ascii="仿宋" w:hAnsi="仿宋" w:eastAsia="仿宋"/>
          <w:sz w:val="32"/>
          <w:szCs w:val="32"/>
        </w:rPr>
        <w:t>严重，</w:t>
      </w:r>
      <w:r>
        <w:rPr>
          <w:rFonts w:hint="eastAsia" w:ascii="仿宋" w:hAnsi="仿宋" w:eastAsia="仿宋"/>
          <w:sz w:val="32"/>
          <w:szCs w:val="32"/>
        </w:rPr>
        <w:t>经常</w:t>
      </w:r>
      <w:r>
        <w:rPr>
          <w:rFonts w:ascii="仿宋" w:hAnsi="仿宋" w:eastAsia="仿宋"/>
          <w:sz w:val="32"/>
          <w:szCs w:val="32"/>
        </w:rPr>
        <w:t>性维修。</w:t>
      </w:r>
      <w:r>
        <w:rPr>
          <w:rFonts w:ascii="仿宋" w:hAnsi="仿宋" w:eastAsia="仿宋"/>
          <w:b/>
          <w:bCs/>
          <w:sz w:val="32"/>
          <w:szCs w:val="32"/>
        </w:rPr>
        <w:t>其中：</w:t>
      </w:r>
    </w:p>
    <w:p>
      <w:pPr>
        <w:adjustRightInd w:val="0"/>
        <w:snapToGrid w:val="0"/>
        <w:spacing w:line="584" w:lineRule="exact"/>
        <w:ind w:firstLine="643" w:firstLineChars="200"/>
        <w:rPr>
          <w:rFonts w:ascii="仿宋" w:hAnsi="仿宋" w:eastAsia="仿宋"/>
          <w:sz w:val="32"/>
          <w:szCs w:val="32"/>
          <w:highlight w:val="yellow"/>
        </w:rPr>
      </w:pPr>
      <w:r>
        <w:rPr>
          <w:rFonts w:ascii="仿宋" w:hAnsi="仿宋" w:eastAsia="仿宋"/>
          <w:b/>
          <w:sz w:val="32"/>
          <w:szCs w:val="32"/>
        </w:rPr>
        <w:t>公务用车购置费支出0万元。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年度公务用车购置数量0辆。公务用车购置费支出</w:t>
      </w:r>
      <w:r>
        <w:rPr>
          <w:rFonts w:ascii="仿宋" w:hAnsi="仿宋" w:eastAsia="仿宋"/>
          <w:color w:val="000000"/>
          <w:sz w:val="32"/>
          <w:szCs w:val="32"/>
        </w:rPr>
        <w:t>较年初预算无增减变化</w:t>
      </w:r>
      <w:r>
        <w:rPr>
          <w:rFonts w:hint="eastAsia" w:ascii="仿宋" w:hAnsi="仿宋" w:eastAsia="仿宋"/>
          <w:sz w:val="32"/>
          <w:szCs w:val="32"/>
        </w:rPr>
        <w:t>，</w:t>
      </w:r>
      <w:r>
        <w:rPr>
          <w:rFonts w:ascii="仿宋" w:hAnsi="仿宋" w:eastAsia="仿宋"/>
          <w:color w:val="000000"/>
          <w:sz w:val="32"/>
          <w:szCs w:val="32"/>
        </w:rPr>
        <w:t>较201</w:t>
      </w:r>
      <w:r>
        <w:rPr>
          <w:rFonts w:hint="eastAsia" w:ascii="仿宋" w:hAnsi="仿宋" w:eastAsia="仿宋"/>
          <w:color w:val="000000"/>
          <w:sz w:val="32"/>
          <w:szCs w:val="32"/>
        </w:rPr>
        <w:t>7</w:t>
      </w:r>
      <w:r>
        <w:rPr>
          <w:rFonts w:ascii="仿宋" w:hAnsi="仿宋" w:eastAsia="仿宋"/>
          <w:color w:val="000000"/>
          <w:sz w:val="32"/>
          <w:szCs w:val="32"/>
        </w:rPr>
        <w:t>年度决算无增减变化</w:t>
      </w:r>
      <w:r>
        <w:rPr>
          <w:rFonts w:ascii="仿宋" w:hAnsi="仿宋" w:eastAsia="仿宋"/>
          <w:sz w:val="32"/>
          <w:szCs w:val="32"/>
        </w:rPr>
        <w:t>。</w:t>
      </w:r>
    </w:p>
    <w:p>
      <w:pPr>
        <w:adjustRightInd w:val="0"/>
        <w:snapToGrid w:val="0"/>
        <w:spacing w:line="584" w:lineRule="exact"/>
        <w:ind w:firstLine="643" w:firstLineChars="200"/>
        <w:rPr>
          <w:rFonts w:ascii="仿宋" w:hAnsi="仿宋" w:eastAsia="仿宋"/>
          <w:sz w:val="32"/>
          <w:szCs w:val="32"/>
          <w:highlight w:val="yellow"/>
        </w:rPr>
      </w:pPr>
      <w:r>
        <w:rPr>
          <w:rFonts w:ascii="仿宋" w:hAnsi="仿宋" w:eastAsia="仿宋"/>
          <w:b/>
          <w:sz w:val="32"/>
          <w:szCs w:val="32"/>
        </w:rPr>
        <w:t>公务用车运行维护费支出13.57万元。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年末单位公务用车保有量6辆。公车运行维护费支出</w:t>
      </w:r>
      <w:r>
        <w:rPr>
          <w:rFonts w:hint="eastAsia" w:ascii="仿宋" w:hAnsi="仿宋" w:eastAsia="仿宋"/>
          <w:sz w:val="32"/>
          <w:szCs w:val="32"/>
        </w:rPr>
        <w:t>比</w:t>
      </w:r>
      <w:r>
        <w:rPr>
          <w:rFonts w:ascii="仿宋" w:hAnsi="仿宋" w:eastAsia="仿宋"/>
          <w:sz w:val="32"/>
          <w:szCs w:val="32"/>
        </w:rPr>
        <w:t>年初预算增加减少0.23万元，降低</w:t>
      </w:r>
      <w:r>
        <w:rPr>
          <w:rFonts w:hint="eastAsia" w:ascii="仿宋" w:hAnsi="仿宋" w:eastAsia="仿宋"/>
          <w:sz w:val="32"/>
          <w:szCs w:val="32"/>
        </w:rPr>
        <w:t>1</w:t>
      </w:r>
      <w:r>
        <w:rPr>
          <w:rFonts w:ascii="仿宋" w:hAnsi="仿宋" w:eastAsia="仿宋"/>
          <w:sz w:val="32"/>
          <w:szCs w:val="32"/>
        </w:rPr>
        <w:t>.67%，主要</w:t>
      </w:r>
      <w:r>
        <w:rPr>
          <w:rFonts w:hint="eastAsia" w:ascii="仿宋" w:hAnsi="仿宋" w:eastAsia="仿宋" w:cs="DengXian-Regular"/>
          <w:sz w:val="32"/>
          <w:szCs w:val="32"/>
        </w:rPr>
        <w:t>原因</w:t>
      </w:r>
      <w:r>
        <w:rPr>
          <w:rFonts w:ascii="仿宋" w:hAnsi="仿宋" w:eastAsia="仿宋"/>
          <w:sz w:val="32"/>
          <w:szCs w:val="32"/>
        </w:rPr>
        <w:t>是</w:t>
      </w:r>
      <w:r>
        <w:rPr>
          <w:rFonts w:hint="eastAsia" w:ascii="仿宋" w:hAnsi="仿宋" w:eastAsia="仿宋"/>
          <w:sz w:val="32"/>
          <w:szCs w:val="32"/>
          <w:lang w:val="en-US" w:eastAsia="zh-CN"/>
        </w:rPr>
        <w:t>厉</w:t>
      </w:r>
      <w:r>
        <w:rPr>
          <w:rFonts w:hint="eastAsia" w:ascii="仿宋" w:hAnsi="仿宋" w:eastAsia="仿宋"/>
          <w:sz w:val="32"/>
          <w:szCs w:val="32"/>
        </w:rPr>
        <w:t>行</w:t>
      </w:r>
      <w:bookmarkStart w:id="0" w:name="_GoBack"/>
      <w:bookmarkEnd w:id="0"/>
      <w:r>
        <w:rPr>
          <w:rFonts w:hint="eastAsia" w:ascii="仿宋" w:hAnsi="仿宋" w:eastAsia="仿宋"/>
          <w:sz w:val="32"/>
          <w:szCs w:val="32"/>
        </w:rPr>
        <w:t>节约要求</w:t>
      </w:r>
      <w:r>
        <w:rPr>
          <w:rFonts w:ascii="仿宋" w:hAnsi="仿宋" w:eastAsia="仿宋"/>
          <w:sz w:val="32"/>
          <w:szCs w:val="32"/>
        </w:rPr>
        <w:t>，控制“</w:t>
      </w:r>
      <w:r>
        <w:rPr>
          <w:rFonts w:hint="eastAsia" w:ascii="仿宋" w:hAnsi="仿宋" w:eastAsia="仿宋"/>
          <w:sz w:val="32"/>
          <w:szCs w:val="32"/>
        </w:rPr>
        <w:t>三公</w:t>
      </w:r>
      <w:r>
        <w:rPr>
          <w:rFonts w:ascii="仿宋" w:hAnsi="仿宋" w:eastAsia="仿宋"/>
          <w:sz w:val="32"/>
          <w:szCs w:val="32"/>
        </w:rPr>
        <w:t>经费”；</w:t>
      </w:r>
      <w:r>
        <w:rPr>
          <w:rFonts w:hint="eastAsia" w:ascii="仿宋" w:hAnsi="仿宋" w:eastAsia="仿宋"/>
          <w:sz w:val="32"/>
          <w:szCs w:val="32"/>
        </w:rPr>
        <w:t>比</w:t>
      </w:r>
      <w:r>
        <w:rPr>
          <w:rFonts w:ascii="仿宋" w:hAnsi="仿宋" w:eastAsia="仿宋"/>
          <w:sz w:val="32"/>
          <w:szCs w:val="32"/>
        </w:rPr>
        <w:t>201</w:t>
      </w:r>
      <w:r>
        <w:rPr>
          <w:rFonts w:hint="eastAsia" w:ascii="仿宋" w:hAnsi="仿宋" w:eastAsia="仿宋"/>
          <w:sz w:val="32"/>
          <w:szCs w:val="32"/>
        </w:rPr>
        <w:t>7</w:t>
      </w:r>
      <w:r>
        <w:rPr>
          <w:rFonts w:ascii="仿宋" w:hAnsi="仿宋" w:eastAsia="仿宋"/>
          <w:sz w:val="32"/>
          <w:szCs w:val="32"/>
        </w:rPr>
        <w:t>年度决算增加</w:t>
      </w:r>
      <w:r>
        <w:rPr>
          <w:rFonts w:hint="eastAsia" w:ascii="仿宋" w:hAnsi="仿宋" w:eastAsia="仿宋"/>
          <w:sz w:val="32"/>
          <w:szCs w:val="32"/>
        </w:rPr>
        <w:t>1</w:t>
      </w:r>
      <w:r>
        <w:rPr>
          <w:rFonts w:ascii="仿宋" w:hAnsi="仿宋" w:eastAsia="仿宋"/>
          <w:sz w:val="32"/>
          <w:szCs w:val="32"/>
        </w:rPr>
        <w:t>.65万元，增长13.58%，主要</w:t>
      </w:r>
      <w:r>
        <w:rPr>
          <w:rFonts w:hint="eastAsia" w:ascii="仿宋" w:hAnsi="仿宋" w:eastAsia="仿宋" w:cs="DengXian-Regular"/>
          <w:sz w:val="32"/>
          <w:szCs w:val="32"/>
        </w:rPr>
        <w:t>原因</w:t>
      </w:r>
      <w:r>
        <w:rPr>
          <w:rFonts w:ascii="仿宋" w:hAnsi="仿宋" w:eastAsia="仿宋"/>
          <w:sz w:val="32"/>
          <w:szCs w:val="32"/>
        </w:rPr>
        <w:t>是执法任务多</w:t>
      </w:r>
      <w:r>
        <w:rPr>
          <w:rFonts w:hint="eastAsia" w:ascii="仿宋" w:hAnsi="仿宋" w:eastAsia="仿宋"/>
          <w:sz w:val="32"/>
          <w:szCs w:val="32"/>
        </w:rPr>
        <w:t>车辆老旧</w:t>
      </w:r>
      <w:r>
        <w:rPr>
          <w:rFonts w:ascii="仿宋" w:hAnsi="仿宋" w:eastAsia="仿宋"/>
          <w:sz w:val="32"/>
          <w:szCs w:val="32"/>
        </w:rPr>
        <w:t>严重，</w:t>
      </w:r>
      <w:r>
        <w:rPr>
          <w:rFonts w:hint="eastAsia" w:ascii="仿宋" w:hAnsi="仿宋" w:eastAsia="仿宋"/>
          <w:sz w:val="32"/>
          <w:szCs w:val="32"/>
        </w:rPr>
        <w:t>经常</w:t>
      </w:r>
      <w:r>
        <w:rPr>
          <w:rFonts w:ascii="仿宋" w:hAnsi="仿宋" w:eastAsia="仿宋"/>
          <w:sz w:val="32"/>
          <w:szCs w:val="32"/>
        </w:rPr>
        <w:t>性维修。</w:t>
      </w:r>
    </w:p>
    <w:p>
      <w:pPr>
        <w:adjustRightInd w:val="0"/>
        <w:snapToGrid w:val="0"/>
        <w:spacing w:line="584" w:lineRule="exact"/>
        <w:ind w:firstLine="643" w:firstLineChars="200"/>
        <w:rPr>
          <w:rFonts w:ascii="仿宋" w:hAnsi="仿宋" w:eastAsia="仿宋"/>
          <w:sz w:val="32"/>
          <w:szCs w:val="32"/>
          <w:highlight w:val="yellow"/>
        </w:rPr>
      </w:pPr>
      <w:r>
        <w:rPr>
          <w:rFonts w:ascii="仿宋" w:hAnsi="仿宋" w:eastAsia="仿宋"/>
          <w:b/>
          <w:bCs/>
          <w:sz w:val="32"/>
          <w:szCs w:val="32"/>
        </w:rPr>
        <w:t>（三）公务接待费支出0万元。</w:t>
      </w:r>
      <w:r>
        <w:rPr>
          <w:rFonts w:ascii="仿宋" w:hAnsi="仿宋" w:eastAsia="仿宋"/>
          <w:sz w:val="32"/>
          <w:szCs w:val="32"/>
        </w:rPr>
        <w:t>本部门201</w:t>
      </w:r>
      <w:r>
        <w:rPr>
          <w:rFonts w:hint="eastAsia" w:ascii="仿宋" w:hAnsi="仿宋" w:eastAsia="仿宋"/>
          <w:sz w:val="32"/>
          <w:szCs w:val="32"/>
        </w:rPr>
        <w:t>8</w:t>
      </w:r>
      <w:r>
        <w:rPr>
          <w:rFonts w:ascii="仿宋" w:hAnsi="仿宋" w:eastAsia="仿宋"/>
          <w:sz w:val="32"/>
          <w:szCs w:val="32"/>
        </w:rPr>
        <w:t>年度公务接待共0批次、0人次。公务接待费支出</w:t>
      </w:r>
      <w:r>
        <w:rPr>
          <w:rFonts w:ascii="仿宋" w:hAnsi="仿宋" w:eastAsia="仿宋"/>
          <w:color w:val="000000"/>
          <w:sz w:val="32"/>
          <w:szCs w:val="32"/>
        </w:rPr>
        <w:t>较年初预算无增减变化</w:t>
      </w:r>
      <w:r>
        <w:rPr>
          <w:rFonts w:hint="eastAsia" w:ascii="仿宋" w:hAnsi="仿宋" w:eastAsia="仿宋"/>
          <w:sz w:val="32"/>
          <w:szCs w:val="32"/>
        </w:rPr>
        <w:t>，</w:t>
      </w:r>
      <w:r>
        <w:rPr>
          <w:rFonts w:ascii="仿宋" w:hAnsi="仿宋" w:eastAsia="仿宋"/>
          <w:color w:val="000000"/>
          <w:sz w:val="32"/>
          <w:szCs w:val="32"/>
        </w:rPr>
        <w:t>较201</w:t>
      </w:r>
      <w:r>
        <w:rPr>
          <w:rFonts w:hint="eastAsia" w:ascii="仿宋" w:hAnsi="仿宋" w:eastAsia="仿宋"/>
          <w:color w:val="000000"/>
          <w:sz w:val="32"/>
          <w:szCs w:val="32"/>
        </w:rPr>
        <w:t>7</w:t>
      </w:r>
      <w:r>
        <w:rPr>
          <w:rFonts w:ascii="仿宋" w:hAnsi="仿宋" w:eastAsia="仿宋"/>
          <w:color w:val="000000"/>
          <w:sz w:val="32"/>
          <w:szCs w:val="32"/>
        </w:rPr>
        <w:t>年度决算无增减变化</w:t>
      </w:r>
      <w:r>
        <w:rPr>
          <w:rFonts w:ascii="仿宋" w:hAnsi="仿宋" w:eastAsia="仿宋"/>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after="130" w:line="259" w:lineRule="auto"/>
        <w:ind w:left="852"/>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line="584" w:lineRule="exact"/>
        <w:ind w:firstLine="640" w:firstLineChars="200"/>
        <w:rPr>
          <w:rFonts w:ascii="仿宋" w:hAnsi="仿宋" w:eastAsia="仿宋"/>
          <w:sz w:val="32"/>
          <w:szCs w:val="32"/>
        </w:rPr>
      </w:pPr>
      <w:r>
        <w:rPr>
          <w:rFonts w:ascii="仿宋_GB2312" w:eastAsia="仿宋_GB2312" w:cs="DengXian-Regular"/>
          <w:sz w:val="32"/>
          <w:szCs w:val="32"/>
        </w:rPr>
        <w:t>本年度进一</w:t>
      </w:r>
      <w:r>
        <w:rPr>
          <w:rFonts w:hint="eastAsia" w:ascii="仿宋_GB2312" w:eastAsia="仿宋_GB2312" w:cs="DengXian-Regular"/>
          <w:sz w:val="32"/>
          <w:szCs w:val="32"/>
        </w:rPr>
        <w:t>步完善财务管理体制和运行机制、建立科学化、精细化的预算管理机制、建立绩效评价制度、加快财务监管体系建设、提高经费使用效益、强化财务风险管理。提高预算编制的科学性、准确性，按照</w:t>
      </w:r>
      <w:r>
        <w:rPr>
          <w:rFonts w:ascii="仿宋_GB2312" w:eastAsia="仿宋_GB2312" w:cs="DengXian-Regular"/>
          <w:sz w:val="32"/>
          <w:szCs w:val="32"/>
        </w:rPr>
        <w:t>“</w:t>
      </w:r>
      <w:r>
        <w:rPr>
          <w:rFonts w:hint="eastAsia" w:ascii="仿宋_GB2312" w:eastAsia="仿宋_GB2312" w:cs="DengXian-Regular"/>
          <w:sz w:val="32"/>
          <w:szCs w:val="32"/>
        </w:rPr>
        <w:t>量入为出，统筹兼顾、保证重点、收支平衡</w:t>
      </w:r>
      <w:r>
        <w:rPr>
          <w:rFonts w:ascii="仿宋_GB2312" w:eastAsia="仿宋_GB2312" w:cs="DengXian-Regular"/>
          <w:sz w:val="32"/>
          <w:szCs w:val="32"/>
        </w:rPr>
        <w:t>”的原</w:t>
      </w:r>
      <w:r>
        <w:rPr>
          <w:rFonts w:hint="eastAsia" w:ascii="仿宋_GB2312" w:eastAsia="仿宋_GB2312" w:cs="DengXian-Regular"/>
          <w:sz w:val="32"/>
          <w:szCs w:val="32"/>
        </w:rPr>
        <w:t>则，科学合理编制预算，强化预算执行，提高预算执行效率，推进预算公开。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本部门资金不存在超范围使用、虚领冒领、挤占挪用等问题，做到专款专用；资金支出及时、严格、合规，资金管理情况良好。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本部门安全生产</w:t>
      </w:r>
      <w:r>
        <w:rPr>
          <w:rFonts w:ascii="仿宋_GB2312" w:eastAsia="仿宋_GB2312" w:cs="DengXian-Regular"/>
          <w:sz w:val="32"/>
          <w:szCs w:val="32"/>
        </w:rPr>
        <w:t>月宣传经费，</w:t>
      </w:r>
      <w:r>
        <w:rPr>
          <w:rFonts w:hint="eastAsia" w:ascii="仿宋_GB2312" w:eastAsia="仿宋_GB2312" w:cs="DengXian-Regular"/>
          <w:sz w:val="32"/>
          <w:szCs w:val="32"/>
        </w:rPr>
        <w:t>严格按照《廊坊市</w:t>
      </w:r>
      <w:r>
        <w:rPr>
          <w:rFonts w:ascii="仿宋_GB2312" w:eastAsia="仿宋_GB2312" w:cs="DengXian-Regular"/>
          <w:sz w:val="32"/>
          <w:szCs w:val="32"/>
        </w:rPr>
        <w:t>安全</w:t>
      </w:r>
      <w:r>
        <w:rPr>
          <w:rFonts w:hint="eastAsia" w:ascii="仿宋_GB2312" w:eastAsia="仿宋_GB2312" w:cs="DengXian-Regular"/>
          <w:sz w:val="32"/>
          <w:szCs w:val="32"/>
        </w:rPr>
        <w:t>生产</w:t>
      </w:r>
      <w:r>
        <w:rPr>
          <w:rFonts w:ascii="仿宋_GB2312" w:eastAsia="仿宋_GB2312" w:cs="DengXian-Regular"/>
          <w:sz w:val="32"/>
          <w:szCs w:val="32"/>
        </w:rPr>
        <w:t>委员会办公室</w:t>
      </w:r>
      <w:r>
        <w:rPr>
          <w:rFonts w:hint="eastAsia" w:ascii="仿宋_GB2312" w:eastAsia="仿宋_GB2312" w:cs="DengXian-Regular"/>
          <w:sz w:val="32"/>
          <w:szCs w:val="32"/>
        </w:rPr>
        <w:t>关于印发廊坊市2018年</w:t>
      </w:r>
      <w:r>
        <w:rPr>
          <w:rFonts w:ascii="仿宋_GB2312" w:eastAsia="仿宋_GB2312" w:cs="DengXian-Regular"/>
          <w:sz w:val="32"/>
          <w:szCs w:val="32"/>
        </w:rPr>
        <w:t>“</w:t>
      </w:r>
      <w:r>
        <w:rPr>
          <w:rFonts w:hint="eastAsia" w:ascii="仿宋_GB2312" w:eastAsia="仿宋_GB2312" w:cs="DengXian-Regular"/>
          <w:sz w:val="32"/>
          <w:szCs w:val="32"/>
        </w:rPr>
        <w:t>安全</w:t>
      </w:r>
      <w:r>
        <w:rPr>
          <w:rFonts w:ascii="仿宋_GB2312" w:eastAsia="仿宋_GB2312" w:cs="DengXian-Regular"/>
          <w:sz w:val="32"/>
          <w:szCs w:val="32"/>
        </w:rPr>
        <w:t>生产月”</w:t>
      </w:r>
      <w:r>
        <w:rPr>
          <w:rFonts w:hint="eastAsia" w:ascii="仿宋_GB2312" w:eastAsia="仿宋_GB2312" w:cs="DengXian-Regular"/>
          <w:sz w:val="32"/>
          <w:szCs w:val="32"/>
        </w:rPr>
        <w:t>暨</w:t>
      </w:r>
      <w:r>
        <w:rPr>
          <w:rFonts w:ascii="仿宋_GB2312" w:eastAsia="仿宋_GB2312" w:cs="DengXian-Regular"/>
          <w:sz w:val="32"/>
          <w:szCs w:val="32"/>
        </w:rPr>
        <w:t>“</w:t>
      </w:r>
      <w:r>
        <w:rPr>
          <w:rFonts w:hint="eastAsia" w:ascii="仿宋_GB2312" w:eastAsia="仿宋_GB2312" w:cs="DengXian-Regular"/>
          <w:sz w:val="32"/>
          <w:szCs w:val="32"/>
        </w:rPr>
        <w:t>安全</w:t>
      </w:r>
      <w:r>
        <w:rPr>
          <w:rFonts w:ascii="仿宋_GB2312" w:eastAsia="仿宋_GB2312" w:cs="DengXian-Regular"/>
          <w:sz w:val="32"/>
          <w:szCs w:val="32"/>
        </w:rPr>
        <w:t>生产廊坊行”</w:t>
      </w:r>
      <w:r>
        <w:rPr>
          <w:rFonts w:hint="eastAsia" w:ascii="仿宋_GB2312" w:eastAsia="仿宋_GB2312" w:cs="DengXian-Regular"/>
          <w:sz w:val="32"/>
          <w:szCs w:val="32"/>
        </w:rPr>
        <w:t>活动</w:t>
      </w:r>
      <w:r>
        <w:rPr>
          <w:rFonts w:ascii="仿宋_GB2312" w:eastAsia="仿宋_GB2312" w:cs="DengXian-Regular"/>
          <w:sz w:val="32"/>
          <w:szCs w:val="32"/>
        </w:rPr>
        <w:t>方案</w:t>
      </w:r>
      <w:r>
        <w:rPr>
          <w:rFonts w:hint="eastAsia" w:ascii="仿宋_GB2312" w:eastAsia="仿宋_GB2312" w:cs="DengXian-Regular"/>
          <w:sz w:val="32"/>
          <w:szCs w:val="32"/>
        </w:rPr>
        <w:t>的通知》（廊安</w:t>
      </w:r>
      <w:r>
        <w:rPr>
          <w:rFonts w:ascii="仿宋_GB2312" w:eastAsia="仿宋_GB2312" w:cs="DengXian-Regular"/>
          <w:sz w:val="32"/>
          <w:szCs w:val="32"/>
        </w:rPr>
        <w:t>办</w:t>
      </w:r>
      <w:r>
        <w:rPr>
          <w:rFonts w:hint="eastAsia" w:ascii="仿宋_GB2312" w:eastAsia="仿宋_GB2312" w:cs="DengXian-Regular"/>
          <w:sz w:val="32"/>
          <w:szCs w:val="32"/>
        </w:rPr>
        <w:t>[2018]33号）的相关规定，结合</w:t>
      </w:r>
      <w:r>
        <w:rPr>
          <w:rFonts w:ascii="仿宋_GB2312" w:eastAsia="仿宋_GB2312" w:cs="DengXian-Regular"/>
          <w:sz w:val="32"/>
          <w:szCs w:val="32"/>
        </w:rPr>
        <w:t>本地本部门实际，认真组织抓好贯彻落实</w:t>
      </w:r>
      <w:r>
        <w:rPr>
          <w:rFonts w:hint="eastAsia" w:ascii="仿宋_GB2312" w:eastAsia="仿宋_GB2312" w:cs="DengXian-Regular"/>
          <w:sz w:val="32"/>
          <w:szCs w:val="32"/>
        </w:rPr>
        <w:t>。评价</w:t>
      </w:r>
      <w:r>
        <w:rPr>
          <w:rFonts w:ascii="仿宋_GB2312" w:eastAsia="仿宋_GB2312" w:cs="DengXian-Regular"/>
          <w:sz w:val="32"/>
          <w:szCs w:val="32"/>
        </w:rPr>
        <w:t>结果</w:t>
      </w:r>
      <w:r>
        <w:rPr>
          <w:rFonts w:hint="eastAsia" w:ascii="仿宋_GB2312" w:eastAsia="仿宋_GB2312" w:cs="DengXian-Regular"/>
          <w:sz w:val="32"/>
          <w:szCs w:val="32"/>
        </w:rPr>
        <w:t>为</w:t>
      </w:r>
      <w:r>
        <w:rPr>
          <w:rFonts w:ascii="仿宋_GB2312" w:eastAsia="仿宋_GB2312" w:cs="DengXian-Regular"/>
          <w:sz w:val="32"/>
          <w:szCs w:val="32"/>
        </w:rPr>
        <w:t>优</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w:t>
      </w:r>
      <w:r>
        <w:rPr>
          <w:rFonts w:ascii="仿宋" w:hAnsi="仿宋" w:eastAsia="仿宋" w:cs="DengXian-Regular"/>
          <w:sz w:val="32"/>
          <w:szCs w:val="32"/>
        </w:rPr>
        <w:t>97.79</w:t>
      </w:r>
      <w:r>
        <w:rPr>
          <w:rFonts w:hint="eastAsia" w:ascii="仿宋" w:hAnsi="仿宋" w:eastAsia="仿宋" w:cs="DengXian-Regular"/>
          <w:sz w:val="32"/>
          <w:szCs w:val="32"/>
        </w:rPr>
        <w:t>万元，比年初预算数增加</w:t>
      </w:r>
      <w:r>
        <w:rPr>
          <w:rFonts w:ascii="仿宋" w:hAnsi="仿宋" w:eastAsia="仿宋" w:cs="DengXian-Regular"/>
          <w:sz w:val="32"/>
          <w:szCs w:val="32"/>
        </w:rPr>
        <w:t>16.16</w:t>
      </w:r>
      <w:r>
        <w:rPr>
          <w:rFonts w:hint="eastAsia" w:ascii="仿宋" w:hAnsi="仿宋" w:eastAsia="仿宋" w:cs="DengXian-Regular"/>
          <w:sz w:val="32"/>
          <w:szCs w:val="32"/>
        </w:rPr>
        <w:t>万元，增长（降低）</w:t>
      </w:r>
      <w:r>
        <w:rPr>
          <w:rFonts w:ascii="仿宋" w:hAnsi="仿宋" w:eastAsia="仿宋"/>
          <w:sz w:val="32"/>
          <w:szCs w:val="32"/>
        </w:rPr>
        <w:t>19.</w:t>
      </w:r>
      <w:r>
        <w:rPr>
          <w:rFonts w:hint="eastAsia" w:ascii="仿宋" w:hAnsi="仿宋" w:eastAsia="仿宋"/>
          <w:sz w:val="32"/>
          <w:szCs w:val="32"/>
        </w:rPr>
        <w:t>8</w:t>
      </w:r>
      <w:r>
        <w:rPr>
          <w:rFonts w:hint="eastAsia" w:ascii="仿宋" w:hAnsi="仿宋" w:eastAsia="仿宋" w:cs="DengXian-Regular"/>
          <w:sz w:val="32"/>
          <w:szCs w:val="32"/>
        </w:rPr>
        <w:t xml:space="preserve"> </w:t>
      </w:r>
      <w:r>
        <w:rPr>
          <w:rFonts w:ascii="仿宋" w:hAnsi="仿宋" w:eastAsia="仿宋"/>
          <w:sz w:val="32"/>
          <w:szCs w:val="32"/>
        </w:rPr>
        <w:t>%</w:t>
      </w:r>
      <w:r>
        <w:rPr>
          <w:rFonts w:hint="eastAsia" w:ascii="仿宋" w:hAnsi="仿宋" w:eastAsia="仿宋" w:cs="DengXian-Regular"/>
          <w:sz w:val="32"/>
          <w:szCs w:val="32"/>
        </w:rPr>
        <w:t>。主要原因是配备执法</w:t>
      </w:r>
      <w:r>
        <w:rPr>
          <w:rFonts w:ascii="仿宋" w:hAnsi="仿宋" w:eastAsia="仿宋" w:cs="DengXian-Regular"/>
          <w:sz w:val="32"/>
          <w:szCs w:val="32"/>
        </w:rPr>
        <w:t>装备</w:t>
      </w:r>
      <w:r>
        <w:rPr>
          <w:rFonts w:hint="eastAsia" w:ascii="仿宋" w:hAnsi="仿宋" w:eastAsia="仿宋" w:cs="DengXian-Regular"/>
          <w:sz w:val="32"/>
          <w:szCs w:val="32"/>
        </w:rPr>
        <w:t>。</w:t>
      </w:r>
      <w:r>
        <w:rPr>
          <w:rFonts w:ascii="仿宋" w:hAnsi="仿宋" w:eastAsia="仿宋"/>
          <w:sz w:val="32"/>
          <w:szCs w:val="32"/>
        </w:rPr>
        <w:t>较201</w:t>
      </w:r>
      <w:r>
        <w:rPr>
          <w:rFonts w:hint="eastAsia" w:ascii="仿宋" w:hAnsi="仿宋" w:eastAsia="仿宋"/>
          <w:sz w:val="32"/>
          <w:szCs w:val="32"/>
        </w:rPr>
        <w:t>7</w:t>
      </w:r>
      <w:r>
        <w:rPr>
          <w:rFonts w:ascii="仿宋" w:hAnsi="仿宋" w:eastAsia="仿宋"/>
          <w:sz w:val="32"/>
          <w:szCs w:val="32"/>
        </w:rPr>
        <w:t>年度决算增加29.28万元，增长</w:t>
      </w:r>
      <w:r>
        <w:rPr>
          <w:rFonts w:hint="eastAsia" w:ascii="仿宋" w:hAnsi="仿宋" w:eastAsia="仿宋"/>
          <w:sz w:val="32"/>
          <w:szCs w:val="32"/>
        </w:rPr>
        <w:t>4</w:t>
      </w:r>
      <w:r>
        <w:rPr>
          <w:rFonts w:ascii="仿宋" w:hAnsi="仿宋" w:eastAsia="仿宋"/>
          <w:sz w:val="32"/>
          <w:szCs w:val="32"/>
        </w:rPr>
        <w:t>2.</w:t>
      </w:r>
      <w:r>
        <w:rPr>
          <w:rFonts w:hint="eastAsia" w:ascii="仿宋" w:hAnsi="仿宋" w:eastAsia="仿宋"/>
          <w:sz w:val="32"/>
          <w:szCs w:val="32"/>
        </w:rPr>
        <w:t>7</w:t>
      </w:r>
      <w:r>
        <w:rPr>
          <w:rFonts w:ascii="仿宋" w:hAnsi="仿宋" w:eastAsia="仿宋"/>
          <w:sz w:val="32"/>
          <w:szCs w:val="32"/>
        </w:rPr>
        <w:t>%，主要</w:t>
      </w:r>
      <w:r>
        <w:rPr>
          <w:rFonts w:hint="eastAsia" w:ascii="仿宋" w:hAnsi="仿宋" w:eastAsia="仿宋" w:cs="DengXian-Regular"/>
          <w:sz w:val="32"/>
          <w:szCs w:val="32"/>
        </w:rPr>
        <w:t>原因</w:t>
      </w:r>
      <w:r>
        <w:rPr>
          <w:rFonts w:ascii="仿宋" w:hAnsi="仿宋" w:eastAsia="仿宋"/>
          <w:sz w:val="32"/>
          <w:szCs w:val="32"/>
        </w:rPr>
        <w:t>是</w:t>
      </w:r>
      <w:r>
        <w:rPr>
          <w:rFonts w:hint="eastAsia" w:ascii="仿宋" w:hAnsi="仿宋" w:eastAsia="仿宋" w:cs="DengXian-Regular"/>
          <w:sz w:val="32"/>
          <w:szCs w:val="32"/>
        </w:rPr>
        <w:t>安全</w:t>
      </w:r>
      <w:r>
        <w:rPr>
          <w:rFonts w:ascii="仿宋" w:hAnsi="仿宋" w:eastAsia="仿宋" w:cs="DengXian-Regular"/>
          <w:sz w:val="32"/>
          <w:szCs w:val="32"/>
        </w:rPr>
        <w:t>监管工作</w:t>
      </w:r>
      <w:r>
        <w:rPr>
          <w:rFonts w:hint="eastAsia" w:ascii="仿宋" w:hAnsi="仿宋" w:eastAsia="仿宋" w:cs="DengXian-Regular"/>
          <w:sz w:val="32"/>
          <w:szCs w:val="32"/>
        </w:rPr>
        <w:t>职能</w:t>
      </w:r>
      <w:r>
        <w:rPr>
          <w:rFonts w:ascii="仿宋" w:hAnsi="仿宋" w:eastAsia="仿宋" w:cs="DengXian-Regular"/>
          <w:sz w:val="32"/>
          <w:szCs w:val="32"/>
        </w:rPr>
        <w:t>需要，</w:t>
      </w:r>
      <w:r>
        <w:rPr>
          <w:rFonts w:hint="eastAsia" w:ascii="仿宋" w:hAnsi="仿宋" w:eastAsia="仿宋" w:cs="DengXian-Regular"/>
          <w:sz w:val="32"/>
          <w:szCs w:val="32"/>
        </w:rPr>
        <w:t>不断</w:t>
      </w:r>
      <w:r>
        <w:rPr>
          <w:rFonts w:ascii="仿宋" w:hAnsi="仿宋" w:eastAsia="仿宋" w:cs="DengXian-Regular"/>
          <w:sz w:val="32"/>
          <w:szCs w:val="32"/>
        </w:rPr>
        <w:t>完善</w:t>
      </w:r>
      <w:r>
        <w:rPr>
          <w:rFonts w:hint="eastAsia" w:ascii="仿宋" w:hAnsi="仿宋" w:eastAsia="仿宋" w:cs="DengXian-Regular"/>
          <w:sz w:val="32"/>
          <w:szCs w:val="32"/>
        </w:rPr>
        <w:t>执法</w:t>
      </w:r>
      <w:r>
        <w:rPr>
          <w:rFonts w:ascii="仿宋" w:hAnsi="仿宋" w:eastAsia="仿宋" w:cs="DengXian-Regular"/>
          <w:sz w:val="32"/>
          <w:szCs w:val="32"/>
        </w:rPr>
        <w:t>装备及人员</w:t>
      </w:r>
      <w:r>
        <w:rPr>
          <w:rFonts w:hint="eastAsia" w:ascii="仿宋" w:hAnsi="仿宋" w:eastAsia="仿宋" w:cs="DengXian-Regular"/>
          <w:sz w:val="32"/>
          <w:szCs w:val="32"/>
        </w:rPr>
        <w:t>，同时</w:t>
      </w:r>
      <w:r>
        <w:rPr>
          <w:rFonts w:ascii="仿宋" w:hAnsi="仿宋" w:eastAsia="仿宋" w:cs="DengXian-Regular"/>
          <w:sz w:val="32"/>
          <w:szCs w:val="32"/>
        </w:rPr>
        <w:t>加大了安全生产宣传的力度，加大了资金的投入使用</w:t>
      </w:r>
      <w:r>
        <w:rPr>
          <w:rFonts w:hint="eastAsia" w:ascii="仿宋" w:hAnsi="仿宋" w:eastAsia="仿宋" w:cs="DengXian-Regular"/>
          <w:sz w:val="32"/>
          <w:szCs w:val="32"/>
        </w:rPr>
        <w:t>。</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w:t>
      </w:r>
      <w:r>
        <w:rPr>
          <w:rFonts w:hint="eastAsia" w:ascii="宋体" w:hAnsi="宋体" w:cs="宋体"/>
        </w:rPr>
        <w:t>二</w:t>
      </w:r>
      <w:r>
        <w:rPr>
          <w:rFonts w:hint="eastAsia" w:ascii="仿宋" w:hAnsi="仿宋" w:eastAsia="仿宋" w:cs="DengXian-Bold"/>
        </w:rPr>
        <w:t>）政府采购情况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本部门2018年度政府采购支出总额</w:t>
      </w:r>
      <w:r>
        <w:rPr>
          <w:rFonts w:ascii="仿宋" w:hAnsi="仿宋" w:eastAsia="仿宋" w:cs="DengXian-Regular"/>
          <w:sz w:val="32"/>
          <w:szCs w:val="32"/>
        </w:rPr>
        <w:t>13.57</w:t>
      </w:r>
      <w:r>
        <w:rPr>
          <w:rFonts w:hint="eastAsia" w:ascii="仿宋" w:hAnsi="仿宋" w:eastAsia="仿宋" w:cs="DengXian-Regular"/>
          <w:sz w:val="32"/>
          <w:szCs w:val="32"/>
        </w:rPr>
        <w:t>万元，从采购类型来看，</w:t>
      </w:r>
      <w:r>
        <w:rPr>
          <w:rFonts w:ascii="仿宋" w:hAnsi="仿宋" w:eastAsia="仿宋" w:cs="仿宋_GB2312"/>
          <w:color w:val="000000"/>
          <w:kern w:val="0"/>
          <w:sz w:val="32"/>
          <w:szCs w:val="32"/>
        </w:rPr>
        <w:t>政府采购货物支出13.57 万元、政府采购工程支出0万元、政府采购服务支出 0万元。授予中小企业合同金0万元，占政府采购支出总额的0</w:t>
      </w:r>
      <w:r>
        <w:rPr>
          <w:rFonts w:hint="eastAsia" w:ascii="仿宋" w:hAnsi="仿宋" w:eastAsia="仿宋" w:cs="仿宋_GB2312"/>
          <w:color w:val="000000"/>
          <w:kern w:val="0"/>
          <w:sz w:val="32"/>
          <w:szCs w:val="32"/>
        </w:rPr>
        <w:t>%，</w:t>
      </w:r>
      <w:r>
        <w:rPr>
          <w:rFonts w:ascii="仿宋" w:hAnsi="仿宋" w:eastAsia="仿宋" w:cs="仿宋_GB2312"/>
          <w:color w:val="000000"/>
          <w:kern w:val="0"/>
          <w:sz w:val="32"/>
          <w:szCs w:val="32"/>
        </w:rPr>
        <w:t>其中授予小微企业合同金额0万元，占政府采购支出总额的 0%。</w:t>
      </w:r>
    </w:p>
    <w:p>
      <w:pPr>
        <w:pStyle w:val="4"/>
        <w:spacing w:before="0" w:after="0" w:line="580" w:lineRule="exact"/>
        <w:ind w:firstLine="643" w:firstLineChars="200"/>
        <w:rPr>
          <w:rFonts w:ascii="仿宋" w:hAnsi="仿宋" w:eastAsia="仿宋" w:cs="DengXian-Bold"/>
        </w:rPr>
      </w:pPr>
      <w:r>
        <w:rPr>
          <w:rFonts w:hint="eastAsia" w:ascii="仿宋" w:hAnsi="仿宋" w:eastAsia="仿宋"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截至2018年12月31日，本部门共有车辆</w:t>
      </w:r>
      <w:r>
        <w:rPr>
          <w:rFonts w:ascii="仿宋" w:hAnsi="仿宋" w:eastAsia="仿宋" w:cs="DengXian-Regular"/>
          <w:sz w:val="32"/>
          <w:szCs w:val="32"/>
        </w:rPr>
        <w:t>6</w:t>
      </w:r>
      <w:r>
        <w:rPr>
          <w:rFonts w:hint="eastAsia" w:ascii="仿宋" w:hAnsi="仿宋" w:eastAsia="仿宋" w:cs="DengXian-Regular"/>
          <w:sz w:val="32"/>
          <w:szCs w:val="32"/>
        </w:rPr>
        <w:t>辆，与上年比较</w:t>
      </w:r>
      <w:r>
        <w:rPr>
          <w:rFonts w:ascii="仿宋" w:hAnsi="仿宋" w:eastAsia="仿宋" w:cs="DengXian-Regular"/>
          <w:sz w:val="32"/>
          <w:szCs w:val="32"/>
        </w:rPr>
        <w:t>公务用车</w:t>
      </w:r>
      <w:r>
        <w:rPr>
          <w:rFonts w:hint="eastAsia" w:ascii="仿宋" w:hAnsi="仿宋" w:eastAsia="仿宋" w:cs="DengXian-Regular"/>
          <w:sz w:val="32"/>
          <w:szCs w:val="32"/>
        </w:rPr>
        <w:t>无</w:t>
      </w:r>
      <w:r>
        <w:rPr>
          <w:rFonts w:ascii="仿宋" w:hAnsi="仿宋" w:eastAsia="仿宋" w:cs="DengXian-Regular"/>
          <w:sz w:val="32"/>
          <w:szCs w:val="32"/>
        </w:rPr>
        <w:t>增减变化</w:t>
      </w:r>
      <w:r>
        <w:rPr>
          <w:rFonts w:hint="eastAsia" w:ascii="仿宋" w:hAnsi="仿宋" w:eastAsia="仿宋" w:cs="DengXian-Regular"/>
          <w:sz w:val="32"/>
          <w:szCs w:val="32"/>
        </w:rPr>
        <w:t>。其中，副部（省）级及以上领导用车</w:t>
      </w:r>
      <w:r>
        <w:rPr>
          <w:rFonts w:ascii="仿宋" w:hAnsi="仿宋" w:eastAsia="仿宋" w:cs="DengXian-Regular"/>
          <w:sz w:val="32"/>
          <w:szCs w:val="32"/>
        </w:rPr>
        <w:t>0</w:t>
      </w:r>
      <w:r>
        <w:rPr>
          <w:rFonts w:hint="eastAsia" w:ascii="仿宋" w:hAnsi="仿宋" w:eastAsia="仿宋" w:cs="DengXian-Regular"/>
          <w:sz w:val="32"/>
          <w:szCs w:val="32"/>
        </w:rPr>
        <w:t>辆，主要领导干部用车</w:t>
      </w:r>
      <w:r>
        <w:rPr>
          <w:rFonts w:ascii="仿宋" w:hAnsi="仿宋" w:eastAsia="仿宋" w:cs="DengXian-Regular"/>
          <w:sz w:val="32"/>
          <w:szCs w:val="32"/>
        </w:rPr>
        <w:t>0</w:t>
      </w:r>
      <w:r>
        <w:rPr>
          <w:rFonts w:hint="eastAsia" w:ascii="仿宋" w:hAnsi="仿宋" w:eastAsia="仿宋" w:cs="DengXian-Regular"/>
          <w:sz w:val="32"/>
          <w:szCs w:val="32"/>
        </w:rPr>
        <w:t>辆，机要通信、应急保障用车</w:t>
      </w:r>
      <w:r>
        <w:rPr>
          <w:rFonts w:ascii="仿宋" w:hAnsi="仿宋" w:eastAsia="仿宋" w:cs="DengXian-Regular"/>
          <w:sz w:val="32"/>
          <w:szCs w:val="32"/>
        </w:rPr>
        <w:t>1</w:t>
      </w:r>
      <w:r>
        <w:rPr>
          <w:rFonts w:hint="eastAsia" w:ascii="仿宋" w:hAnsi="仿宋" w:eastAsia="仿宋" w:cs="DengXian-Regular"/>
          <w:sz w:val="32"/>
          <w:szCs w:val="32"/>
        </w:rPr>
        <w:t>辆，执法执勤用车</w:t>
      </w:r>
      <w:r>
        <w:rPr>
          <w:rFonts w:ascii="仿宋" w:hAnsi="仿宋" w:eastAsia="仿宋" w:cs="DengXian-Regular"/>
          <w:sz w:val="32"/>
          <w:szCs w:val="32"/>
        </w:rPr>
        <w:t>5</w:t>
      </w:r>
      <w:r>
        <w:rPr>
          <w:rFonts w:hint="eastAsia" w:ascii="仿宋" w:hAnsi="仿宋" w:eastAsia="仿宋" w:cs="DengXian-Regular"/>
          <w:sz w:val="32"/>
          <w:szCs w:val="32"/>
        </w:rPr>
        <w:t>辆，特种专业技术用车</w:t>
      </w:r>
      <w:r>
        <w:rPr>
          <w:rFonts w:ascii="仿宋" w:hAnsi="仿宋" w:eastAsia="仿宋" w:cs="DengXian-Regular"/>
          <w:sz w:val="32"/>
          <w:szCs w:val="32"/>
        </w:rPr>
        <w:t>0</w:t>
      </w:r>
      <w:r>
        <w:rPr>
          <w:rFonts w:hint="eastAsia" w:ascii="仿宋" w:hAnsi="仿宋" w:eastAsia="仿宋" w:cs="DengXian-Regular"/>
          <w:sz w:val="32"/>
          <w:szCs w:val="32"/>
        </w:rPr>
        <w:t>辆，离退休干部用车</w:t>
      </w:r>
      <w:r>
        <w:rPr>
          <w:rFonts w:ascii="仿宋" w:hAnsi="仿宋" w:eastAsia="仿宋" w:cs="DengXian-Regular"/>
          <w:sz w:val="32"/>
          <w:szCs w:val="32"/>
        </w:rPr>
        <w:t>0</w:t>
      </w:r>
      <w:r>
        <w:rPr>
          <w:rFonts w:hint="eastAsia" w:ascii="仿宋" w:hAnsi="仿宋" w:eastAsia="仿宋" w:cs="DengXian-Regular"/>
          <w:sz w:val="32"/>
          <w:szCs w:val="32"/>
        </w:rPr>
        <w:t>辆，其他用车</w:t>
      </w:r>
      <w:r>
        <w:rPr>
          <w:rFonts w:ascii="仿宋" w:hAnsi="仿宋" w:eastAsia="仿宋" w:cs="DengXian-Regular"/>
          <w:sz w:val="32"/>
          <w:szCs w:val="32"/>
        </w:rPr>
        <w:t>0</w:t>
      </w:r>
      <w:r>
        <w:rPr>
          <w:rFonts w:hint="eastAsia" w:ascii="仿宋" w:hAnsi="仿宋" w:eastAsia="仿宋" w:cs="DengXian-Regular"/>
          <w:sz w:val="32"/>
          <w:szCs w:val="32"/>
        </w:rPr>
        <w:t>辆；单位价值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w:t>
      </w:r>
      <w:r>
        <w:rPr>
          <w:rFonts w:ascii="仿宋" w:hAnsi="仿宋" w:eastAsia="仿宋" w:cs="DengXian-Regular"/>
          <w:sz w:val="32"/>
          <w:szCs w:val="32"/>
        </w:rPr>
        <w:t>0</w:t>
      </w:r>
      <w:r>
        <w:rPr>
          <w:rFonts w:hint="eastAsia" w:ascii="仿宋" w:hAnsi="仿宋" w:eastAsia="仿宋" w:cs="DengXian-Regular"/>
          <w:sz w:val="32"/>
          <w:szCs w:val="32"/>
        </w:rPr>
        <w:t>台（套），价值50万元</w:t>
      </w:r>
      <w:r>
        <w:rPr>
          <w:rFonts w:ascii="仿宋" w:hAnsi="仿宋" w:eastAsia="仿宋" w:cs="DengXian-Regular"/>
          <w:sz w:val="32"/>
          <w:szCs w:val="32"/>
        </w:rPr>
        <w:t>以上通用设备</w:t>
      </w:r>
      <w:r>
        <w:rPr>
          <w:rFonts w:hint="eastAsia" w:ascii="仿宋" w:hAnsi="仿宋" w:eastAsia="仿宋" w:cs="DengXian-Regular"/>
          <w:sz w:val="32"/>
          <w:szCs w:val="32"/>
        </w:rPr>
        <w:t>与上年</w:t>
      </w:r>
      <w:r>
        <w:rPr>
          <w:rFonts w:ascii="仿宋" w:hAnsi="仿宋" w:eastAsia="仿宋" w:cs="DengXian-Regular"/>
          <w:sz w:val="32"/>
          <w:szCs w:val="32"/>
        </w:rPr>
        <w:t>比较无增减变化情况</w:t>
      </w:r>
      <w:r>
        <w:rPr>
          <w:rFonts w:hint="eastAsia" w:ascii="仿宋" w:hAnsi="仿宋" w:eastAsia="仿宋" w:cs="DengXian-Regular"/>
          <w:sz w:val="32"/>
          <w:szCs w:val="32"/>
        </w:rPr>
        <w:t>，单位价值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w:t>
      </w:r>
      <w:r>
        <w:rPr>
          <w:rFonts w:ascii="仿宋" w:hAnsi="仿宋" w:eastAsia="仿宋" w:cs="DengXian-Regular"/>
          <w:sz w:val="32"/>
          <w:szCs w:val="32"/>
        </w:rPr>
        <w:t>0</w:t>
      </w:r>
      <w:r>
        <w:rPr>
          <w:rFonts w:hint="eastAsia" w:ascii="仿宋" w:hAnsi="仿宋" w:eastAsia="仿宋" w:cs="DengXian-Regular"/>
          <w:sz w:val="32"/>
          <w:szCs w:val="32"/>
        </w:rPr>
        <w:t>台（套），价值</w:t>
      </w:r>
      <w:r>
        <w:rPr>
          <w:rFonts w:ascii="仿宋" w:hAnsi="仿宋" w:eastAsia="仿宋" w:cs="DengXian-Regular"/>
          <w:sz w:val="32"/>
          <w:szCs w:val="32"/>
        </w:rPr>
        <w:t>100</w:t>
      </w:r>
      <w:r>
        <w:rPr>
          <w:rFonts w:hint="eastAsia" w:ascii="仿宋" w:hAnsi="仿宋" w:eastAsia="仿宋" w:cs="DengXian-Regular"/>
          <w:sz w:val="32"/>
          <w:szCs w:val="32"/>
        </w:rPr>
        <w:t>万元</w:t>
      </w:r>
      <w:r>
        <w:rPr>
          <w:rFonts w:ascii="仿宋" w:hAnsi="仿宋" w:eastAsia="仿宋" w:cs="DengXian-Regular"/>
          <w:sz w:val="32"/>
          <w:szCs w:val="32"/>
        </w:rPr>
        <w:t>以上通用设备</w:t>
      </w:r>
      <w:r>
        <w:rPr>
          <w:rFonts w:hint="eastAsia" w:ascii="仿宋" w:hAnsi="仿宋" w:eastAsia="仿宋" w:cs="DengXian-Regular"/>
          <w:sz w:val="32"/>
          <w:szCs w:val="32"/>
        </w:rPr>
        <w:t>与上年</w:t>
      </w:r>
      <w:r>
        <w:rPr>
          <w:rFonts w:ascii="仿宋" w:hAnsi="仿宋" w:eastAsia="仿宋" w:cs="DengXian-Regular"/>
          <w:sz w:val="32"/>
          <w:szCs w:val="32"/>
        </w:rPr>
        <w:t>比较无增减变化情况</w:t>
      </w:r>
      <w:r>
        <w:rPr>
          <w:rFonts w:hint="eastAsia" w:ascii="仿宋" w:hAnsi="仿宋" w:eastAsia="仿宋"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1、本部门2018年度国有资本经营、政府性基金无收支及结转结余情况，故国有资本经营预算财政拨款支出决算表、政府性基金预算财政拨款收入支出决算表以空表列示。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61BB28-782E-40F4-BED3-C9040708A6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341E0708-1E36-49C2-ABE4-2BCC2D3528AC}"/>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3" w:fontKey="{15F52C8D-45D7-42F9-8DB3-BC13A51DF5BB}"/>
  </w:font>
  <w:font w:name="ArialUnicodeMS">
    <w:altName w:val="Malgun Gothic"/>
    <w:panose1 w:val="00000000000000000000"/>
    <w:charset w:val="81"/>
    <w:family w:val="auto"/>
    <w:pitch w:val="default"/>
    <w:sig w:usb0="00000000" w:usb1="00000000" w:usb2="00000010" w:usb3="00000000" w:csb0="00080001" w:csb1="00000000"/>
    <w:embedRegular r:id="rId4" w:fontKey="{4FB73DB7-E918-48D8-9EF6-07AE6BA3ACBB}"/>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embedRegular r:id="rId5" w:fontKey="{9CE09012-1563-437F-A579-4FCEFF91C34E}"/>
  </w:font>
  <w:font w:name="___WRD_EMBED_SUB_40">
    <w:altName w:val="Arial Unicode MS"/>
    <w:panose1 w:val="00000000000000000000"/>
    <w:charset w:val="86"/>
    <w:family w:val="modern"/>
    <w:pitch w:val="default"/>
    <w:sig w:usb0="00000000" w:usb1="00000000" w:usb2="00000010" w:usb3="00000000" w:csb0="00040000" w:csb1="00000000"/>
    <w:embedRegular r:id="rId6" w:fontKey="{D85E7C51-24B4-491F-8674-4319439FC7D3}"/>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7" w:fontKey="{3B0FF362-B2FA-4FFE-ACE3-BE8EC926E313}"/>
  </w:font>
  <w:font w:name="MS-UIGothic,Bold">
    <w:altName w:val="Malgun Gothic"/>
    <w:panose1 w:val="00000000000000000000"/>
    <w:charset w:val="81"/>
    <w:family w:val="auto"/>
    <w:pitch w:val="default"/>
    <w:sig w:usb0="00000000" w:usb1="00000000" w:usb2="00000010" w:usb3="00000000" w:csb0="00080000" w:csb1="00000000"/>
    <w:embedRegular r:id="rId8" w:fontKey="{91D8AED4-27E1-4B0C-BFF9-11FA4CFD32F9}"/>
  </w:font>
  <w:font w:name="DengXian-Regular">
    <w:altName w:val="宋体"/>
    <w:panose1 w:val="00000000000000000000"/>
    <w:charset w:val="86"/>
    <w:family w:val="auto"/>
    <w:pitch w:val="default"/>
    <w:sig w:usb0="00000000" w:usb1="00000000" w:usb2="00000010" w:usb3="00000000" w:csb0="00040001" w:csb1="00000000"/>
    <w:embedRegular r:id="rId9" w:fontKey="{81EE8B9B-CAE7-4BA5-9546-2AE87CE557E5}"/>
  </w:font>
  <w:font w:name="楷体_GB2312">
    <w:panose1 w:val="02010609030101010101"/>
    <w:charset w:val="86"/>
    <w:family w:val="modern"/>
    <w:pitch w:val="default"/>
    <w:sig w:usb0="00000001" w:usb1="080E0000" w:usb2="00000000" w:usb3="00000000" w:csb0="00040000" w:csb1="00000000"/>
    <w:embedRegular r:id="rId10" w:fontKey="{8AAE6183-E788-4203-8405-07A6066D8108}"/>
  </w:font>
  <w:font w:name="DengXian-Bold">
    <w:altName w:val="宋体"/>
    <w:panose1 w:val="00000000000000000000"/>
    <w:charset w:val="86"/>
    <w:family w:val="auto"/>
    <w:pitch w:val="default"/>
    <w:sig w:usb0="00000000" w:usb1="00000000" w:usb2="00000010" w:usb3="00000000" w:csb0="00040001" w:csb1="00000000"/>
    <w:embedRegular r:id="rId11" w:fontKey="{974A772C-491E-4B56-BBC2-3FFB3DEF3C34}"/>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0FAF"/>
    <w:rsid w:val="00022474"/>
    <w:rsid w:val="00024E7F"/>
    <w:rsid w:val="000475A0"/>
    <w:rsid w:val="00060ADB"/>
    <w:rsid w:val="00067693"/>
    <w:rsid w:val="000838C3"/>
    <w:rsid w:val="000B2446"/>
    <w:rsid w:val="000D7C65"/>
    <w:rsid w:val="000E2F81"/>
    <w:rsid w:val="00101F8D"/>
    <w:rsid w:val="00102E19"/>
    <w:rsid w:val="00117946"/>
    <w:rsid w:val="00117E2C"/>
    <w:rsid w:val="00141423"/>
    <w:rsid w:val="00146C47"/>
    <w:rsid w:val="00152FB8"/>
    <w:rsid w:val="001648B1"/>
    <w:rsid w:val="00176658"/>
    <w:rsid w:val="0018239E"/>
    <w:rsid w:val="00183312"/>
    <w:rsid w:val="00185BEE"/>
    <w:rsid w:val="001A1F19"/>
    <w:rsid w:val="001B3410"/>
    <w:rsid w:val="001B7503"/>
    <w:rsid w:val="001C030D"/>
    <w:rsid w:val="001C2B1A"/>
    <w:rsid w:val="001C4A84"/>
    <w:rsid w:val="001E4DAF"/>
    <w:rsid w:val="001E5902"/>
    <w:rsid w:val="001E7CF9"/>
    <w:rsid w:val="00225D4C"/>
    <w:rsid w:val="00233705"/>
    <w:rsid w:val="0023431D"/>
    <w:rsid w:val="00236BB5"/>
    <w:rsid w:val="00246D99"/>
    <w:rsid w:val="00257266"/>
    <w:rsid w:val="00261F83"/>
    <w:rsid w:val="00262306"/>
    <w:rsid w:val="00270941"/>
    <w:rsid w:val="00275CA2"/>
    <w:rsid w:val="00276144"/>
    <w:rsid w:val="00286868"/>
    <w:rsid w:val="002A2CD4"/>
    <w:rsid w:val="002A65A5"/>
    <w:rsid w:val="002C04C4"/>
    <w:rsid w:val="002D08B0"/>
    <w:rsid w:val="002D1AE3"/>
    <w:rsid w:val="002F2ECE"/>
    <w:rsid w:val="00305C7D"/>
    <w:rsid w:val="00341C8F"/>
    <w:rsid w:val="0035463A"/>
    <w:rsid w:val="00391D9D"/>
    <w:rsid w:val="003B6C51"/>
    <w:rsid w:val="003C1413"/>
    <w:rsid w:val="003C549F"/>
    <w:rsid w:val="003D5A16"/>
    <w:rsid w:val="003E04CF"/>
    <w:rsid w:val="003E7DB3"/>
    <w:rsid w:val="00401140"/>
    <w:rsid w:val="00416834"/>
    <w:rsid w:val="00431175"/>
    <w:rsid w:val="004374A3"/>
    <w:rsid w:val="00493686"/>
    <w:rsid w:val="004B6E37"/>
    <w:rsid w:val="004C32BA"/>
    <w:rsid w:val="004C68EF"/>
    <w:rsid w:val="004D4CF3"/>
    <w:rsid w:val="004F36BC"/>
    <w:rsid w:val="0050649C"/>
    <w:rsid w:val="00550BAC"/>
    <w:rsid w:val="00555B1D"/>
    <w:rsid w:val="00575922"/>
    <w:rsid w:val="005A235B"/>
    <w:rsid w:val="005A3C0D"/>
    <w:rsid w:val="005A6C90"/>
    <w:rsid w:val="005B37E6"/>
    <w:rsid w:val="005E3FB0"/>
    <w:rsid w:val="005F4B66"/>
    <w:rsid w:val="005F5208"/>
    <w:rsid w:val="00615C31"/>
    <w:rsid w:val="0062180E"/>
    <w:rsid w:val="00641318"/>
    <w:rsid w:val="0064405D"/>
    <w:rsid w:val="00695557"/>
    <w:rsid w:val="006A1767"/>
    <w:rsid w:val="006D4EA7"/>
    <w:rsid w:val="0070012A"/>
    <w:rsid w:val="0070664B"/>
    <w:rsid w:val="007071B8"/>
    <w:rsid w:val="007153B8"/>
    <w:rsid w:val="007155C2"/>
    <w:rsid w:val="007414DE"/>
    <w:rsid w:val="00760C0C"/>
    <w:rsid w:val="00765375"/>
    <w:rsid w:val="007905A9"/>
    <w:rsid w:val="007B60A9"/>
    <w:rsid w:val="007E072B"/>
    <w:rsid w:val="007E2EF0"/>
    <w:rsid w:val="007E5500"/>
    <w:rsid w:val="007F055B"/>
    <w:rsid w:val="00811C2F"/>
    <w:rsid w:val="00833D46"/>
    <w:rsid w:val="00836215"/>
    <w:rsid w:val="00840A97"/>
    <w:rsid w:val="00872B02"/>
    <w:rsid w:val="00873292"/>
    <w:rsid w:val="008A640A"/>
    <w:rsid w:val="008C0149"/>
    <w:rsid w:val="008C110D"/>
    <w:rsid w:val="008D5DED"/>
    <w:rsid w:val="008E25CA"/>
    <w:rsid w:val="008F34FC"/>
    <w:rsid w:val="00944CD7"/>
    <w:rsid w:val="00947EEC"/>
    <w:rsid w:val="00961190"/>
    <w:rsid w:val="009831B2"/>
    <w:rsid w:val="009A1ABE"/>
    <w:rsid w:val="009E21A4"/>
    <w:rsid w:val="009E3165"/>
    <w:rsid w:val="009F22C6"/>
    <w:rsid w:val="00A07E50"/>
    <w:rsid w:val="00A1173F"/>
    <w:rsid w:val="00A12C15"/>
    <w:rsid w:val="00A15397"/>
    <w:rsid w:val="00A32FE6"/>
    <w:rsid w:val="00A35CE0"/>
    <w:rsid w:val="00A40377"/>
    <w:rsid w:val="00A43DD2"/>
    <w:rsid w:val="00A4462E"/>
    <w:rsid w:val="00A44AA4"/>
    <w:rsid w:val="00A50F27"/>
    <w:rsid w:val="00A61623"/>
    <w:rsid w:val="00A76148"/>
    <w:rsid w:val="00A84687"/>
    <w:rsid w:val="00AA0458"/>
    <w:rsid w:val="00AB0A0E"/>
    <w:rsid w:val="00AB794E"/>
    <w:rsid w:val="00AD1D3A"/>
    <w:rsid w:val="00AD3B6E"/>
    <w:rsid w:val="00AF6D31"/>
    <w:rsid w:val="00B1751F"/>
    <w:rsid w:val="00B50F96"/>
    <w:rsid w:val="00B56722"/>
    <w:rsid w:val="00B67044"/>
    <w:rsid w:val="00B74D39"/>
    <w:rsid w:val="00B827C6"/>
    <w:rsid w:val="00B91DA4"/>
    <w:rsid w:val="00BA7174"/>
    <w:rsid w:val="00BB3438"/>
    <w:rsid w:val="00BF18A6"/>
    <w:rsid w:val="00C12630"/>
    <w:rsid w:val="00C234F0"/>
    <w:rsid w:val="00C34562"/>
    <w:rsid w:val="00C3774E"/>
    <w:rsid w:val="00C41D7E"/>
    <w:rsid w:val="00C44606"/>
    <w:rsid w:val="00C57456"/>
    <w:rsid w:val="00C65387"/>
    <w:rsid w:val="00C87FAB"/>
    <w:rsid w:val="00C91FF7"/>
    <w:rsid w:val="00C92D15"/>
    <w:rsid w:val="00C94E53"/>
    <w:rsid w:val="00CC7E42"/>
    <w:rsid w:val="00CE3FC3"/>
    <w:rsid w:val="00D0048E"/>
    <w:rsid w:val="00D23E7A"/>
    <w:rsid w:val="00D45478"/>
    <w:rsid w:val="00D518B0"/>
    <w:rsid w:val="00D56D8F"/>
    <w:rsid w:val="00D61063"/>
    <w:rsid w:val="00D87EE4"/>
    <w:rsid w:val="00DB35AF"/>
    <w:rsid w:val="00DD72D7"/>
    <w:rsid w:val="00DF5B88"/>
    <w:rsid w:val="00E041E3"/>
    <w:rsid w:val="00E0589E"/>
    <w:rsid w:val="00E0697F"/>
    <w:rsid w:val="00E241FA"/>
    <w:rsid w:val="00E2595E"/>
    <w:rsid w:val="00E35374"/>
    <w:rsid w:val="00E50C19"/>
    <w:rsid w:val="00E57F85"/>
    <w:rsid w:val="00E64655"/>
    <w:rsid w:val="00E73081"/>
    <w:rsid w:val="00E84012"/>
    <w:rsid w:val="00E856C9"/>
    <w:rsid w:val="00E909E0"/>
    <w:rsid w:val="00EA4F68"/>
    <w:rsid w:val="00EB6A8B"/>
    <w:rsid w:val="00EC6814"/>
    <w:rsid w:val="00ED411D"/>
    <w:rsid w:val="00EF38C6"/>
    <w:rsid w:val="00F679C7"/>
    <w:rsid w:val="00F7711A"/>
    <w:rsid w:val="00F80C72"/>
    <w:rsid w:val="00F80E40"/>
    <w:rsid w:val="00F93882"/>
    <w:rsid w:val="00FA0D58"/>
    <w:rsid w:val="00FA1580"/>
    <w:rsid w:val="00FA56F4"/>
    <w:rsid w:val="00FB4EDA"/>
    <w:rsid w:val="00FD1DD2"/>
    <w:rsid w:val="00FD3BD5"/>
    <w:rsid w:val="00FE3DC8"/>
    <w:rsid w:val="04073F84"/>
    <w:rsid w:val="0B60750A"/>
    <w:rsid w:val="10686488"/>
    <w:rsid w:val="10DF728A"/>
    <w:rsid w:val="110F5A9B"/>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uiPriority w:val="99"/>
    <w:pPr>
      <w:ind w:firstLine="420" w:firstLineChars="200"/>
    </w:pPr>
  </w:style>
  <w:style w:type="paragraph" w:customStyle="1" w:styleId="33">
    <w:name w:val="列出段落1"/>
    <w:basedOn w:val="1"/>
    <w:qFormat/>
    <w:uiPriority w:val="0"/>
    <w:pPr>
      <w:spacing w:after="0" w:line="240" w:lineRule="auto"/>
      <w:ind w:firstLine="200" w:firstLineChars="200"/>
    </w:pPr>
    <w:rPr>
      <w:rFonts w:ascii="Calibri" w:hAnsi="Calibri" w:cs="Arial"/>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A2624146-7605-4DF0-977E-F46678F9CE66}">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846</Words>
  <Characters>4826</Characters>
  <Lines>40</Lines>
  <Paragraphs>11</Paragraphs>
  <TotalTime>683</TotalTime>
  <ScaleCrop>false</ScaleCrop>
  <LinksUpToDate>false</LinksUpToDate>
  <CharactersWithSpaces>5661</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lenovo</cp:lastModifiedBy>
  <cp:lastPrinted>2019-09-27T00:42:00Z</cp:lastPrinted>
  <dcterms:modified xsi:type="dcterms:W3CDTF">2023-06-02T02:35:14Z</dcterms:modified>
  <dc:subject>石家庄市xxx部门</dc:subject>
  <dc:title>2017年度部门决算</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452CCF9C1850431A8FDEAAD4918E4FCB</vt:lpwstr>
  </property>
</Properties>
</file>