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sectPr>
          <w:headerReference r:id="rId3" w:type="default"/>
          <w:pgSz w:w="11906" w:h="16838"/>
          <w:pgMar w:top="0" w:right="0" w:bottom="0" w:left="0" w:header="851" w:footer="992" w:gutter="0"/>
          <w:cols w:space="720" w:num="1"/>
          <w:titlePg/>
          <w:docGrid w:type="lines" w:linePitch="312" w:charSpace="0"/>
        </w:sectPr>
      </w:pPr>
      <w:r>
        <w:pict>
          <v:shape id="文本框 10 20" o:spid="_x0000_s1033" o:spt="202" type="#_x0000_t202" style="position:absolute;left:0pt;margin-left:106.25pt;margin-top:693.55pt;height:38.4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等线 Light" w:eastAsia="等线 Light" w:cs="楷体_GB2312"/>
                      <w:color w:val="000000"/>
                      <w:kern w:val="0"/>
                      <w:sz w:val="44"/>
                      <w:szCs w:val="44"/>
                    </w:rPr>
                  </w:pPr>
                  <w:r>
                    <w:rPr>
                      <w:rFonts w:hint="eastAsia" w:ascii="等线 Light" w:eastAsia="等线 Light" w:cs="楷体_GB2312"/>
                      <w:color w:val="000000"/>
                      <w:kern w:val="0"/>
                      <w:sz w:val="44"/>
                      <w:szCs w:val="44"/>
                    </w:rPr>
                    <w:t>二〇二〇年十一月</w:t>
                  </w:r>
                </w:p>
              </w:txbxContent>
            </v:textbox>
          </v:shape>
        </w:pict>
      </w:r>
      <w:r>
        <w:pict>
          <v:shape id="椭圆 8 23" o:spid="_x0000_s1034" o:spt="3" type="#_x0000_t3" style="position:absolute;left:0pt;margin-left:53.5pt;margin-top:232.45pt;height:121.95pt;width:121.95pt;z-index:251659264;v-text-anchor:middle;mso-width-relative:page;mso-height-relative:page;" stroked="f" coordsize="21600,21600">
            <v:path/>
            <v:fill focussize="0,0"/>
            <v:stroke on="f"/>
            <v:imagedata o:title=""/>
            <o:lock v:ext="edit"/>
            <v:textbox>
              <w:txbxContent>
                <w:p>
                  <w:pPr>
                    <w:jc w:val="center"/>
                  </w:pPr>
                </w:p>
              </w:txbxContent>
            </v:textbox>
          </v:shape>
        </w:pict>
      </w:r>
      <w:r>
        <w:pict>
          <v:rect id="矩形 14 26" o:spid="_x0000_s1035" o:spt="1" style="position:absolute;left:0pt;margin-left:33.6pt;margin-top:256.75pt;height:54pt;width:160.65pt;z-index:251659264;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29" o:spid="_x0000_s1036" o:spt="3" type="#_x0000_t3" style="position:absolute;left:0pt;margin-left:62.2pt;margin-top:242.75pt;height:103.45pt;width:103.45pt;z-index:251659264;v-text-anchor:middle;mso-width-relative:page;mso-height-relative:page;" fillcolor="#1F2959" filled="t" stroked="f" coordsize="21600,21600">
            <v:path/>
            <v:fill on="t" focussize="0,0"/>
            <v:stroke on="f"/>
            <v:imagedata o:title=""/>
            <o:lock v:ext="edit"/>
            <v:textbox>
              <w:txbxContent>
                <w:p>
                  <w:pPr>
                    <w:jc w:val="center"/>
                  </w:pPr>
                </w:p>
              </w:txbxContent>
            </v:textbox>
          </v:shape>
        </w:pict>
      </w:r>
      <w:r>
        <w:pict>
          <v:group id="组合 34" o:spid="_x0000_s1037" o:spt="203" style="position:absolute;left:0pt;margin-left:1.25pt;margin-top:821.7pt;height:21.45pt;width:595.25pt;z-index:251659264;mso-width-relative:page;mso-height-relative:page;" coordorigin="25,16434" coordsize="11905,429">
            <o:lock v:ext="edit"/>
            <v:rect id="矩形 35" o:spid="_x0000_s1038" o:spt="1" style="position:absolute;left:25;top:16434;height:428;width:1125;" fillcolor="#FDBC11" filled="t" stroked="f" coordsize="21600,21600">
              <v:path/>
              <v:fill on="t" focussize="0,0"/>
              <v:stroke on="f"/>
              <v:imagedata o:title=""/>
              <o:lock v:ext="edit"/>
            </v:rect>
            <v:rect id="矩形 36" o:spid="_x0000_s1039" o:spt="1" style="position:absolute;left:1150;top:16435;height:428;width:10780;" fillcolor="#1F2959" filled="t" stroked="f" coordsize="21600,21600">
              <v:path/>
              <v:fill on="t" focussize="0,0"/>
              <v:stroke on="f"/>
              <v:imagedata o:title=""/>
              <o:lock v:ext="edit"/>
            </v:rect>
          </v:group>
        </w:pict>
      </w:r>
      <w:r>
        <w:pict>
          <v:group id="组合 42" o:spid="_x0000_s1040" o:spt="203" style="position:absolute;left:0pt;margin-left:-2.5pt;margin-top:0pt;height:308.5pt;width:600.25pt;z-index:-251656192;mso-width-relative:page;mso-height-relative:page;" coordorigin="-49,0" coordsize="12005,6170">
            <o:lock v:ext="edit"/>
            <v:rect id="矩形 43" o:spid="_x0000_s1041" o:spt="1" style="position:absolute;left:-49;top:0;height:6170;width:12005;" fillcolor="#FDBC11" filled="t" stroked="f" coordsize="21600,21600">
              <v:path/>
              <v:fill on="t" focussize="0,0"/>
              <v:stroke on="f"/>
              <v:imagedata o:title=""/>
              <o:lock v:ext="edit"/>
            </v:rect>
            <v:shape id="文本框 44" o:spid="_x0000_s1042" o:spt="202" type="#_x0000_t202" style="position:absolute;left:3556;top:4738;height:1392;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shape>
          </v:group>
        </w:pict>
      </w:r>
      <w:r>
        <w:pict>
          <v:rect id="矩形 11 47" o:spid="_x0000_s1043" o:spt="1" style="position:absolute;left:0pt;margin-left:184.75pt;margin-top:286.6pt;height:22.8pt;width:15.15pt;mso-wrap-style:none;z-index:251659264;mso-width-relative:page;mso-height-relative:page;" filled="f" stroked="f" coordsize="21600,21600">
            <v:path/>
            <v:fill on="f" focussize="0,0"/>
            <v:stroke on="f"/>
            <v:imagedata o:title=""/>
            <o:lock v:ext="edit"/>
            <v:textbox style="mso-fit-shape-to-text:t;">
              <w:txbxContent>
                <w:p/>
              </w:txbxContent>
            </v:textbox>
          </v:rect>
        </w:pict>
      </w:r>
    </w:p>
    <w:p>
      <w:pPr>
        <w:rPr>
          <w:color w:val="000000"/>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rPr>
          <w:rFonts w:ascii="黑体" w:eastAsia="黑体" w:cs="Times New Roman"/>
          <w:color w:val="000000"/>
          <w:sz w:val="48"/>
          <w:szCs w:val="48"/>
        </w:rPr>
      </w:pPr>
      <w:r>
        <w:rPr>
          <w:rFonts w:ascii="黑体" w:eastAsia="黑体" w:cs="Times New Roman"/>
          <w:color w:val="000000"/>
          <w:sz w:val="48"/>
          <w:szCs w:val="48"/>
        </w:rPr>
        <w:br w:type="page"/>
      </w:r>
    </w:p>
    <w:p>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pPr>
        <w:rPr>
          <w:rFonts w:ascii="黑体" w:eastAsia="黑体" w:cs="黑体"/>
          <w:color w:val="000000"/>
          <w:sz w:val="56"/>
          <w:szCs w:val="72"/>
        </w:rPr>
      </w:pPr>
    </w:p>
    <w:p>
      <w:pPr>
        <w:rPr>
          <w:rFonts w:ascii="黑体" w:eastAsia="黑体" w:cs="黑体"/>
          <w:b/>
          <w:bCs/>
          <w:color w:val="000000"/>
          <w:sz w:val="72"/>
          <w:szCs w:val="96"/>
        </w:rPr>
      </w:pPr>
      <w:r>
        <w:rPr>
          <w:rFonts w:ascii="黑体" w:eastAsia="黑体" w:cs="黑体"/>
          <w:b/>
          <w:bCs/>
          <w:color w:val="000000"/>
          <w:sz w:val="72"/>
          <w:szCs w:val="96"/>
        </w:rPr>
        <w:t>2019</w:t>
      </w:r>
      <w:r>
        <w:rPr>
          <w:rFonts w:hint="eastAsia" w:ascii="黑体" w:eastAsia="黑体" w:cs="黑体"/>
          <w:b/>
          <w:bCs/>
          <w:color w:val="000000"/>
          <w:sz w:val="72"/>
          <w:szCs w:val="96"/>
        </w:rPr>
        <w:t>年度部门决算公开文本</w:t>
      </w:r>
    </w:p>
    <w:p>
      <w:pPr>
        <w:spacing w:line="36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廊坊市广阳区科学技术局</w:t>
      </w:r>
    </w:p>
    <w:p>
      <w:pPr>
        <w:snapToGrid w:val="0"/>
        <w:jc w:val="center"/>
        <w:rPr>
          <w:rFonts w:asci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二〇二〇年十一月</w:t>
      </w:r>
    </w:p>
    <w:p>
      <w:pPr>
        <w:tabs>
          <w:tab w:val="left" w:pos="2728"/>
        </w:tabs>
        <w:spacing w:line="584" w:lineRule="exact"/>
        <w:jc w:val="center"/>
        <w:rPr>
          <w:rFonts w:ascii="黑体" w:eastAsia="黑体" w:cs="Times New Roman"/>
          <w:color w:val="000000"/>
          <w:sz w:val="48"/>
          <w:szCs w:val="48"/>
        </w:rPr>
      </w:pPr>
      <w:r>
        <w:rPr>
          <w:rFonts w:hint="eastAsia" w:ascii="黑体" w:eastAsia="黑体" w:cs="Times New Roman"/>
          <w:color w:val="000000"/>
          <w:sz w:val="48"/>
          <w:szCs w:val="48"/>
        </w:rPr>
        <w:t>目</w:t>
      </w:r>
      <w:r>
        <w:rPr>
          <w:rFonts w:ascii="黑体" w:eastAsia="黑体" w:cs="Times New Roman"/>
          <w:color w:val="000000"/>
          <w:sz w:val="48"/>
          <w:szCs w:val="48"/>
        </w:rPr>
        <w:t xml:space="preserve">    </w:t>
      </w:r>
      <w:r>
        <w:rPr>
          <w:rFonts w:hint="eastAsia" w:ascii="黑体" w:eastAsia="黑体" w:cs="Times New Roman"/>
          <w:color w:val="000000"/>
          <w:sz w:val="48"/>
          <w:szCs w:val="48"/>
        </w:rPr>
        <w:t>录</w:t>
      </w:r>
    </w:p>
    <w:p>
      <w:pPr>
        <w:widowControl/>
        <w:spacing w:after="160" w:line="584" w:lineRule="exact"/>
        <w:ind w:firstLine="640" w:firstLineChars="200"/>
        <w:rPr>
          <w:rFonts w:ascii="Times New Roman" w:eastAsia="黑体" w:cs="Times New Roman"/>
          <w:color w:val="000000"/>
          <w:sz w:val="32"/>
          <w:szCs w:val="32"/>
        </w:rPr>
      </w:pPr>
    </w:p>
    <w:p>
      <w:pPr>
        <w:widowControl/>
        <w:spacing w:after="160" w:line="584" w:lineRule="exact"/>
        <w:ind w:firstLine="640" w:firstLineChars="200"/>
        <w:rPr>
          <w:rFonts w:ascii="Times New Roman" w:eastAsia="仿宋_GB2312" w:cs="Times New Roman"/>
          <w:color w:val="000000"/>
          <w:sz w:val="24"/>
          <w:szCs w:val="32"/>
        </w:rPr>
      </w:pPr>
      <w:r>
        <w:rPr>
          <w:rFonts w:hint="eastAsia" w:ascii="Times New Roman" w:eastAsia="黑体" w:cs="Times New Roman"/>
          <w:color w:val="000000"/>
          <w:sz w:val="32"/>
          <w:szCs w:val="32"/>
        </w:rPr>
        <w:t>第一部分</w:t>
      </w:r>
      <w:r>
        <w:rPr>
          <w:rFonts w:ascii="Times New Roman" w:eastAsia="黑体" w:cs="Times New Roman"/>
          <w:color w:val="000000"/>
          <w:sz w:val="32"/>
          <w:szCs w:val="32"/>
        </w:rPr>
        <w:t xml:space="preserve">   </w:t>
      </w:r>
      <w:r>
        <w:rPr>
          <w:rFonts w:hint="eastAsia" w:ascii="Times New Roman" w:eastAsia="黑体" w:cs="Times New Roman"/>
          <w:color w:val="000000"/>
          <w:sz w:val="32"/>
          <w:szCs w:val="32"/>
        </w:rPr>
        <w:t>部门概况</w:t>
      </w:r>
    </w:p>
    <w:p>
      <w:pPr>
        <w:widowControl/>
        <w:spacing w:after="160" w:line="584" w:lineRule="exact"/>
        <w:ind w:firstLine="1273" w:firstLineChars="398"/>
        <w:rPr>
          <w:rFonts w:ascii="Times New Roman" w:eastAsia="仿宋_GB2312" w:cs="Times New Roman"/>
          <w:color w:val="000000"/>
          <w:sz w:val="32"/>
          <w:szCs w:val="32"/>
        </w:rPr>
      </w:pPr>
      <w:r>
        <w:rPr>
          <w:rFonts w:hint="eastAsia" w:ascii="Times New Roman" w:eastAsia="仿宋_GB2312" w:cs="Times New Roman"/>
          <w:color w:val="000000"/>
          <w:sz w:val="32"/>
          <w:szCs w:val="32"/>
        </w:rPr>
        <w:t>一、部门职责</w:t>
      </w:r>
    </w:p>
    <w:p>
      <w:pPr>
        <w:widowControl/>
        <w:spacing w:after="160" w:line="584" w:lineRule="exact"/>
        <w:ind w:firstLine="1273" w:firstLineChars="398"/>
        <w:rPr>
          <w:rFonts w:ascii="Times New Roman" w:eastAsia="仿宋_GB2312" w:cs="Times New Roman"/>
          <w:color w:val="000000"/>
          <w:sz w:val="32"/>
          <w:szCs w:val="32"/>
        </w:rPr>
      </w:pPr>
      <w:r>
        <w:rPr>
          <w:rFonts w:hint="eastAsia" w:ascii="Times New Roman" w:eastAsia="仿宋_GB2312" w:cs="Times New Roman"/>
          <w:color w:val="000000"/>
          <w:sz w:val="32"/>
          <w:szCs w:val="32"/>
        </w:rPr>
        <w:t>二、机构设置</w:t>
      </w:r>
    </w:p>
    <w:p>
      <w:pPr>
        <w:widowControl/>
        <w:spacing w:after="160" w:line="584" w:lineRule="exact"/>
        <w:ind w:firstLine="640" w:firstLineChars="200"/>
        <w:rPr>
          <w:rFonts w:ascii="Times New Roman" w:eastAsia="黑体" w:cs="Times New Roman"/>
          <w:color w:val="000000"/>
          <w:sz w:val="32"/>
          <w:szCs w:val="32"/>
        </w:rPr>
      </w:pPr>
      <w:r>
        <w:rPr>
          <w:rFonts w:hint="eastAsia" w:ascii="Times New Roman" w:eastAsia="黑体" w:cs="Times New Roman"/>
          <w:color w:val="000000"/>
          <w:sz w:val="32"/>
          <w:szCs w:val="32"/>
        </w:rPr>
        <w:t>第二部分</w:t>
      </w:r>
      <w:r>
        <w:rPr>
          <w:rFonts w:ascii="Times New Roman" w:eastAsia="黑体" w:cs="Times New Roman"/>
          <w:color w:val="000000"/>
          <w:sz w:val="32"/>
          <w:szCs w:val="32"/>
        </w:rPr>
        <w:t xml:space="preserve">   2019</w:t>
      </w:r>
      <w:r>
        <w:rPr>
          <w:rFonts w:hint="eastAsia" w:ascii="Times New Roman" w:eastAsia="黑体" w:cs="Times New Roman"/>
          <w:color w:val="000000"/>
          <w:sz w:val="32"/>
          <w:szCs w:val="32"/>
        </w:rPr>
        <w:t>年度部门决算情况说明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一、收入支出决算总体情况说明</w:t>
      </w:r>
    </w:p>
    <w:p>
      <w:pPr>
        <w:widowControl/>
        <w:spacing w:after="160" w:line="584" w:lineRule="exact"/>
        <w:ind w:left="640"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二、收入决算情况说明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三、支出决算情况说明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四、财政拨款收入支出决算总体情况说明</w:t>
      </w:r>
    </w:p>
    <w:p>
      <w:pPr>
        <w:widowControl/>
        <w:spacing w:after="160" w:line="584" w:lineRule="exact"/>
        <w:ind w:left="640"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五、一般公共预算</w:t>
      </w:r>
      <w:r>
        <w:rPr>
          <w:rFonts w:ascii="Times New Roman" w:eastAsia="仿宋_GB2312" w:cs="Times New Roman"/>
          <w:color w:val="000000"/>
          <w:sz w:val="32"/>
          <w:szCs w:val="32"/>
        </w:rPr>
        <w:t>“</w:t>
      </w:r>
      <w:r>
        <w:rPr>
          <w:rFonts w:hint="eastAsia" w:ascii="Times New Roman" w:eastAsia="仿宋_GB2312" w:cs="Times New Roman"/>
          <w:color w:val="000000"/>
          <w:sz w:val="32"/>
          <w:szCs w:val="32"/>
        </w:rPr>
        <w:t>三公</w:t>
      </w:r>
      <w:r>
        <w:rPr>
          <w:rFonts w:ascii="Times New Roman" w:eastAsia="仿宋_GB2312" w:cs="Times New Roman"/>
          <w:color w:val="000000"/>
          <w:sz w:val="32"/>
          <w:szCs w:val="32"/>
        </w:rPr>
        <w:t>”</w:t>
      </w:r>
      <w:r>
        <w:rPr>
          <w:rFonts w:hint="eastAsia" w:ascii="Times New Roman" w:eastAsia="仿宋_GB2312" w:cs="Times New Roman"/>
          <w:color w:val="000000"/>
          <w:sz w:val="32"/>
          <w:szCs w:val="32"/>
        </w:rPr>
        <w:t>经费支出决算情况说明</w:t>
      </w:r>
    </w:p>
    <w:p>
      <w:pPr>
        <w:widowControl/>
        <w:spacing w:after="160" w:line="584" w:lineRule="exact"/>
        <w:ind w:left="640"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六、其他重要事项的说明</w:t>
      </w:r>
    </w:p>
    <w:p>
      <w:pPr>
        <w:widowControl/>
        <w:spacing w:after="160" w:line="584" w:lineRule="exact"/>
        <w:ind w:firstLine="640" w:firstLineChars="200"/>
        <w:rPr>
          <w:rFonts w:ascii="Times New Roman" w:eastAsia="黑体" w:cs="Times New Roman"/>
          <w:color w:val="000000"/>
          <w:sz w:val="32"/>
          <w:szCs w:val="32"/>
        </w:rPr>
      </w:pPr>
      <w:r>
        <w:rPr>
          <w:rFonts w:hint="eastAsia" w:ascii="Times New Roman" w:eastAsia="黑体" w:cs="Times New Roman"/>
          <w:color w:val="000000"/>
          <w:sz w:val="32"/>
          <w:szCs w:val="32"/>
        </w:rPr>
        <w:t>第三部分</w:t>
      </w:r>
      <w:r>
        <w:rPr>
          <w:rFonts w:ascii="Times New Roman" w:eastAsia="黑体" w:cs="Times New Roman"/>
          <w:color w:val="000000"/>
          <w:sz w:val="32"/>
          <w:szCs w:val="32"/>
        </w:rPr>
        <w:t xml:space="preserve">  </w:t>
      </w:r>
      <w:r>
        <w:rPr>
          <w:rFonts w:hint="eastAsia" w:ascii="Times New Roman" w:eastAsia="黑体" w:cs="Times New Roman"/>
          <w:color w:val="000000"/>
          <w:sz w:val="32"/>
          <w:szCs w:val="32"/>
        </w:rPr>
        <w:t>名词解释</w:t>
      </w:r>
    </w:p>
    <w:p>
      <w:pPr>
        <w:widowControl/>
        <w:spacing w:after="160" w:line="584" w:lineRule="exact"/>
        <w:ind w:firstLine="640" w:firstLineChars="200"/>
        <w:rPr>
          <w:rFonts w:ascii="Times New Roman" w:eastAsia="黑体" w:cs="Times New Roman"/>
          <w:color w:val="000000"/>
          <w:sz w:val="32"/>
          <w:szCs w:val="32"/>
        </w:rPr>
      </w:pPr>
      <w:r>
        <w:rPr>
          <w:rFonts w:hint="eastAsia" w:ascii="Times New Roman" w:eastAsia="黑体" w:cs="Times New Roman"/>
          <w:color w:val="000000"/>
          <w:sz w:val="32"/>
          <w:szCs w:val="32"/>
        </w:rPr>
        <w:t>第四部分</w:t>
      </w:r>
      <w:r>
        <w:rPr>
          <w:rFonts w:ascii="Times New Roman" w:eastAsia="黑体" w:cs="Times New Roman"/>
          <w:color w:val="000000"/>
          <w:sz w:val="32"/>
          <w:szCs w:val="32"/>
        </w:rPr>
        <w:t xml:space="preserve">  2019</w:t>
      </w:r>
      <w:r>
        <w:rPr>
          <w:rFonts w:hint="eastAsia" w:ascii="Times New Roman" w:eastAsia="黑体" w:cs="Times New Roman"/>
          <w:color w:val="000000"/>
          <w:sz w:val="32"/>
          <w:szCs w:val="32"/>
        </w:rPr>
        <w:t>年度部门决算报表</w:t>
      </w:r>
    </w:p>
    <w:p>
      <w:pPr>
        <w:widowControl/>
        <w:spacing w:after="160" w:line="584" w:lineRule="exact"/>
        <w:ind w:firstLine="640" w:firstLineChars="200"/>
        <w:rPr>
          <w:rFonts w:ascii="Times New Roman" w:eastAsia="仿宋_GB2312" w:cs="Times New Roman"/>
          <w:color w:val="000000"/>
          <w:sz w:val="20"/>
          <w:szCs w:val="32"/>
        </w:rPr>
      </w:pPr>
      <w:r>
        <w:rPr>
          <w:rFonts w:hint="eastAsia" w:ascii="Times New Roman" w:eastAsia="黑体" w:cs="Times New Roman"/>
          <w:color w:val="000000"/>
          <w:sz w:val="32"/>
          <w:szCs w:val="32"/>
        </w:rPr>
        <w:t>第五部分</w:t>
      </w:r>
      <w:r>
        <w:rPr>
          <w:rFonts w:ascii="Times New Roman" w:eastAsia="黑体" w:cs="Times New Roman"/>
          <w:color w:val="000000"/>
          <w:sz w:val="32"/>
          <w:szCs w:val="32"/>
        </w:rPr>
        <w:t xml:space="preserve">  </w:t>
      </w:r>
      <w:r>
        <w:rPr>
          <w:rFonts w:hint="eastAsia" w:ascii="Times New Roman" w:eastAsia="黑体" w:cs="Times New Roman"/>
          <w:color w:val="000000"/>
          <w:sz w:val="32"/>
          <w:szCs w:val="32"/>
        </w:rPr>
        <w:t>预算绩效公开内容</w:t>
      </w:r>
    </w:p>
    <w:p>
      <w:pPr>
        <w:widowControl/>
        <w:spacing w:after="160" w:line="584" w:lineRule="exact"/>
        <w:ind w:left="640" w:firstLine="640" w:firstLineChars="200"/>
        <w:rPr>
          <w:rFonts w:ascii="Times New Roman" w:eastAsia="仿宋_GB2312" w:cs="Times New Roman"/>
          <w:color w:val="000000"/>
          <w:sz w:val="32"/>
          <w:szCs w:val="32"/>
        </w:rPr>
      </w:pPr>
    </w:p>
    <w:p>
      <w:pPr>
        <w:widowControl/>
        <w:spacing w:after="160" w:line="580" w:lineRule="exact"/>
        <w:ind w:firstLine="640" w:firstLineChars="200"/>
        <w:rPr>
          <w:rFonts w:ascii="Times New Roman" w:eastAsia="黑体" w:cs="Times New Roman"/>
          <w:color w:val="000000"/>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docGrid w:type="lines" w:linePitch="312" w:charSpace="0"/>
        </w:sectPr>
      </w:pPr>
    </w:p>
    <w:p>
      <w:pPr>
        <w:ind w:firstLine="105" w:firstLineChars="50"/>
        <w:rPr>
          <w:rFonts w:hint="eastAsia"/>
          <w:color w:val="000000"/>
        </w:rPr>
      </w:pPr>
      <w:r>
        <w:pict>
          <v:shape id="文本框 143 73" o:spid="_x0000_s1053" o:spt="202" type="#_x0000_t202" style="position:absolute;left:0pt;margin-left:-85.7pt;margin-top:64.45pt;height:236.25pt;width:613.65pt;z-index:251659264;v-text-anchor:middle;mso-width-relative:page;mso-height-relative:page;" fillcolor="#FFD966" filled="t" stroked="t" coordsize="21600,21600">
            <v:path/>
            <v:fill type="pattern" on="t" focussize="0,0" r:id="rId28"/>
            <v:stroke weight="1pt" color="#FFD966" joinstyle="miter"/>
            <v:imagedata o:title=""/>
            <o:lock v:ext="edit"/>
            <v:textbox>
              <w:txbxContent>
                <w:p>
                  <w:pPr>
                    <w:widowControl/>
                    <w:jc w:val="center"/>
                    <w:rPr>
                      <w:rFonts w:hint="eastAsia" w:ascii="黑体" w:eastAsia="黑体" w:cs="黑体"/>
                      <w:color w:val="000000"/>
                      <w:sz w:val="96"/>
                      <w:szCs w:val="96"/>
                    </w:rPr>
                  </w:pPr>
                </w:p>
                <w:p>
                  <w:pPr>
                    <w:widowControl/>
                    <w:jc w:val="center"/>
                    <w:rPr>
                      <w:rFonts w:ascii="黑体" w:eastAsia="黑体" w:cs="黑体"/>
                      <w:color w:val="000000"/>
                      <w:sz w:val="96"/>
                      <w:szCs w:val="96"/>
                    </w:rPr>
                  </w:pPr>
                  <w:r>
                    <w:rPr>
                      <w:rFonts w:hint="eastAsia" w:ascii="黑体" w:eastAsia="黑体" w:cs="黑体"/>
                      <w:color w:val="000000"/>
                      <w:sz w:val="96"/>
                      <w:szCs w:val="96"/>
                    </w:rPr>
                    <w:t>第一部分</w:t>
                  </w:r>
                  <w:r>
                    <w:rPr>
                      <w:rFonts w:ascii="黑体" w:eastAsia="黑体" w:cs="黑体"/>
                      <w:color w:val="000000"/>
                      <w:sz w:val="96"/>
                      <w:szCs w:val="96"/>
                    </w:rPr>
                    <w:t xml:space="preserve">  </w:t>
                  </w:r>
                  <w:r>
                    <w:rPr>
                      <w:rFonts w:hint="eastAsia" w:ascii="黑体" w:eastAsia="黑体" w:cs="黑体"/>
                      <w:color w:val="000000"/>
                      <w:sz w:val="96"/>
                      <w:szCs w:val="96"/>
                    </w:rPr>
                    <w:t>部门概况</w:t>
                  </w:r>
                </w:p>
              </w:txbxContent>
            </v:textbox>
          </v:shape>
        </w:pict>
      </w:r>
      <w:r>
        <w:rPr>
          <w:color w:val="000000"/>
        </w:rPr>
        <w:br w:type="page"/>
      </w:r>
    </w:p>
    <w:p>
      <w:pPr>
        <w:ind w:firstLine="800" w:firstLineChars="250"/>
        <w:rPr>
          <w:rFonts w:ascii="黑体" w:eastAsia="黑体" w:cs="黑体"/>
          <w:b/>
          <w:bCs/>
          <w:color w:val="000000"/>
          <w:kern w:val="0"/>
          <w:sz w:val="32"/>
          <w:szCs w:val="32"/>
        </w:rPr>
      </w:pPr>
      <w:r>
        <w:rPr>
          <w:rFonts w:hint="eastAsia" w:ascii="黑体" w:eastAsia="黑体" w:cs="黑体"/>
          <w:color w:val="000000"/>
          <w:kern w:val="0"/>
          <w:sz w:val="32"/>
          <w:szCs w:val="32"/>
        </w:rPr>
        <w:t>一、部门职责</w:t>
      </w:r>
    </w:p>
    <w:p>
      <w:pPr>
        <w:pStyle w:val="7"/>
        <w:spacing w:before="0" w:beforeAutospacing="0" w:after="0" w:afterAutospacing="0" w:line="579" w:lineRule="exact"/>
        <w:ind w:firstLine="640" w:firstLineChars="200"/>
        <w:jc w:val="both"/>
        <w:rPr>
          <w:rFonts w:ascii="仿宋_GB2312" w:eastAsia="仿宋_GB2312"/>
          <w:sz w:val="32"/>
          <w:szCs w:val="32"/>
        </w:rPr>
      </w:pPr>
      <w:r>
        <w:rPr>
          <w:rFonts w:hint="eastAsia" w:ascii="仿宋_GB2312" w:eastAsia="仿宋_GB2312"/>
          <w:sz w:val="32"/>
          <w:szCs w:val="32"/>
        </w:rPr>
        <w:t>贯彻落实党中央、省委、市委和区委关于科技创新工作的方针政策和决策部署，坚持和加强党对科技创新工作的集中统一领导。主要职责是：</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（一）贯彻落实创新驱动发展战略方针，拟订科技发展、引进国外智力规划和政策并组织实施。</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二）统筹推进全区创新体系建设和科技体制改革，会同有关部门健全技术创新激励机制。优化科研体系建设，指导科研机构改革发展，推动企业科技创新能力建设，承担推进科技军民融合发展相关工作，推进区重大科技决策咨询制度建设。拟订科学普及和科学传播规划、政策。</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w:t>
      </w:r>
      <w:r>
        <w:rPr>
          <w:rFonts w:hint="eastAsia" w:ascii="仿宋_GB2312" w:eastAsia="仿宋_GB2312"/>
          <w:color w:val="FF0000"/>
          <w:sz w:val="32"/>
          <w:szCs w:val="32"/>
        </w:rPr>
        <w:t>　</w:t>
      </w:r>
      <w:r>
        <w:rPr>
          <w:rFonts w:hint="eastAsia" w:ascii="仿宋_GB2312" w:eastAsia="仿宋_GB2312"/>
          <w:sz w:val="32"/>
          <w:szCs w:val="32"/>
        </w:rPr>
        <w:t>（三）牵头建立统一的区级科技管理平台和科研项目资金协调、评估、监管机制。会同有关部门提出优化配置科技资源的政策措施建议，推动多元化科技投入体系建设，协调管理区级财政科技计划（专项、基金等）并监督实施。</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（四）拟订重大科技创新基地建设规划并监督实施，推动科研条件保障、科技平台建设和科技资源开放共享。拟订基础研究规划、政策并组织实施，组织协调区重大基础研究和应用基础研究。</w:t>
      </w:r>
      <w:r>
        <w:rPr>
          <w:rFonts w:hint="eastAsia" w:ascii="仿宋_GB2312" w:eastAsia="仿宋_GB2312"/>
          <w:bCs/>
          <w:sz w:val="32"/>
          <w:szCs w:val="32"/>
        </w:rPr>
        <w:t>组织推荐省自然科学基金项目</w:t>
      </w:r>
      <w:r>
        <w:rPr>
          <w:rFonts w:hint="eastAsia" w:ascii="仿宋_GB2312" w:eastAsia="仿宋_GB2312"/>
          <w:sz w:val="32"/>
          <w:szCs w:val="32"/>
        </w:rPr>
        <w:t>。</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（五）编制区重大科技项目规划并监督实施，统筹关键共性技术、前沿引领技术、现代工程技术、颠覆性技术研发和创新，牵头组织重大技术攻关和成果应用示范。</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六）组织拟订高新技术发展及产业化、科技促进农业农村和社会发展的规划、政策和措施。组织开展重点领域技术发展需求分析，提出重大任务并监督实施。指导域内高新技术产业开发区、农业科技园区等科技园区建设。</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（七）牵头技术转移体系建设，拟订科技成果转移转化和促进产学研结合的相关政策措施并监督实施。指导科技服务业、技术市场和科技中介组织发展。</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（八）统筹区域科技创新体系建设，指导区域创新发展、科技资源合理布局和协同创新能力建设。</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（九）负责科技监督评价体系建设和相关科技评估管理，指导科技评价机制改革，统筹科研诚信建设。组织实施创新调查和科技报告制度，指导全区科技保密工作。</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（十）拟订与域外科技合作和创新能力开放合作的规划、政策和措施，组织开展与域外科技合作交流。指导相关部门和乡镇（街道办事处）对外科技合作交流工作。</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十一）负责引进国外智力工作。拟订区重点引进外国专家总体规划、计划并组织实施，建立外国高层次人才吸引集聚机制和重点外国专家联系服务机制。拟订出国（境）培训总体规划、政策和年度计划并监督实施。</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（十二）会同有关部门拟订科技人才队伍建设规划和政策，建立健全科技人才评价和激励机制，组织实施科技人才计划，推动高端科技创新人才队伍建设。</w:t>
      </w:r>
    </w:p>
    <w:p>
      <w:pPr>
        <w:pStyle w:val="7"/>
        <w:spacing w:before="0" w:beforeAutospacing="0" w:after="0" w:afterAutospacing="0" w:line="579" w:lineRule="exact"/>
        <w:jc w:val="both"/>
        <w:rPr>
          <w:rFonts w:ascii="仿宋_GB2312" w:eastAsia="仿宋_GB2312" w:cs="宋体"/>
          <w:kern w:val="0"/>
          <w:sz w:val="32"/>
          <w:szCs w:val="32"/>
        </w:rPr>
      </w:pPr>
      <w:r>
        <w:rPr>
          <w:rFonts w:hint="eastAsia" w:ascii="仿宋_GB2312" w:eastAsia="仿宋_GB2312"/>
          <w:sz w:val="32"/>
          <w:szCs w:val="32"/>
        </w:rPr>
        <w:t>　　（十三）承</w:t>
      </w:r>
      <w:r>
        <w:rPr>
          <w:rFonts w:hint="eastAsia" w:ascii="仿宋_GB2312" w:eastAsia="仿宋_GB2312"/>
          <w:bCs/>
          <w:sz w:val="32"/>
          <w:szCs w:val="32"/>
        </w:rPr>
        <w:t>担</w:t>
      </w:r>
      <w:r>
        <w:rPr>
          <w:rFonts w:hint="eastAsia" w:ascii="仿宋_GB2312" w:eastAsia="仿宋_GB2312"/>
          <w:sz w:val="32"/>
          <w:szCs w:val="32"/>
        </w:rPr>
        <w:t>省科学技术奖、燕赵友谊奖的申报组织工作</w:t>
      </w:r>
      <w:r>
        <w:rPr>
          <w:rFonts w:hint="eastAsia" w:ascii="仿宋_GB2312" w:eastAsia="仿宋_GB2312" w:cs="宋体"/>
          <w:kern w:val="0"/>
          <w:sz w:val="32"/>
          <w:szCs w:val="32"/>
        </w:rPr>
        <w:t>。</w:t>
      </w:r>
    </w:p>
    <w:p>
      <w:pPr>
        <w:pStyle w:val="7"/>
        <w:spacing w:before="0" w:beforeAutospacing="0" w:after="0" w:afterAutospacing="0" w:line="579" w:lineRule="exact"/>
        <w:jc w:val="both"/>
        <w:rPr>
          <w:rFonts w:ascii="仿宋_GB2312" w:eastAsia="仿宋_GB2312"/>
          <w:sz w:val="32"/>
          <w:szCs w:val="32"/>
        </w:rPr>
      </w:pPr>
      <w:r>
        <w:rPr>
          <w:rFonts w:hint="eastAsia" w:ascii="仿宋_GB2312" w:eastAsia="仿宋_GB2312"/>
          <w:sz w:val="32"/>
          <w:szCs w:val="32"/>
        </w:rPr>
        <w:t>　　（十四）完成区委、区政府交办的其他任务。</w:t>
      </w:r>
    </w:p>
    <w:p>
      <w:pPr>
        <w:keepNext/>
        <w:keepLines/>
        <w:spacing w:line="580" w:lineRule="exact"/>
        <w:ind w:firstLine="640" w:firstLineChars="200"/>
        <w:jc w:val="left"/>
        <w:outlineLvl w:val="0"/>
        <w:rPr>
          <w:rFonts w:ascii="黑体" w:eastAsia="黑体" w:cs="黑体"/>
          <w:color w:val="000000"/>
          <w:kern w:val="0"/>
          <w:sz w:val="32"/>
          <w:szCs w:val="32"/>
        </w:rPr>
      </w:pPr>
      <w:r>
        <w:rPr>
          <w:rFonts w:hint="eastAsia" w:ascii="黑体" w:eastAsia="黑体" w:cs="黑体"/>
          <w:color w:val="000000"/>
          <w:kern w:val="0"/>
          <w:sz w:val="32"/>
          <w:szCs w:val="32"/>
        </w:rPr>
        <w:t>二、机构设置</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hint="eastAsia" w:ascii="仿宋_GB2312" w:eastAsia="仿宋_GB2312" w:cs="ArialUnicodeMS"/>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 xml:space="preserve"> </w:t>
      </w:r>
      <w:r>
        <w:rPr>
          <w:rFonts w:hint="eastAsia" w:ascii="仿宋_GB2312" w:eastAsia="仿宋_GB2312" w:cs="ArialUnicodeMS"/>
          <w:color w:val="000000"/>
          <w:kern w:val="0"/>
          <w:sz w:val="32"/>
          <w:szCs w:val="32"/>
        </w:rPr>
        <w:t>1个，具体情况如下：</w:t>
      </w:r>
    </w:p>
    <w:tbl>
      <w:tblPr>
        <w:tblStyle w:val="8"/>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tcBorders>
              <w:top w:val="single" w:color="auto" w:sz="4" w:space="0"/>
            </w:tcBorders>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序号</w:t>
            </w:r>
          </w:p>
        </w:tc>
        <w:tc>
          <w:tcPr>
            <w:tcW w:w="3485" w:type="dxa"/>
            <w:tcBorders>
              <w:top w:val="single" w:color="auto" w:sz="4" w:space="0"/>
            </w:tcBorders>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单位名称</w:t>
            </w:r>
          </w:p>
        </w:tc>
        <w:tc>
          <w:tcPr>
            <w:tcW w:w="2445" w:type="dxa"/>
            <w:tcBorders>
              <w:top w:val="single" w:color="auto" w:sz="4" w:space="0"/>
            </w:tcBorders>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单位基本性质</w:t>
            </w:r>
          </w:p>
        </w:tc>
        <w:tc>
          <w:tcPr>
            <w:tcW w:w="2665" w:type="dxa"/>
            <w:tcBorders>
              <w:top w:val="single" w:color="auto" w:sz="4" w:space="0"/>
            </w:tcBorders>
            <w:vAlign w:val="center"/>
          </w:tcPr>
          <w:p>
            <w:pPr>
              <w:spacing w:line="560" w:lineRule="exact"/>
              <w:jc w:val="center"/>
              <w:rPr>
                <w:rFonts w:ascii="仿宋_GB2312" w:eastAsia="仿宋_GB2312" w:cs="ArialUnicodeMS"/>
                <w:b/>
                <w:bCs/>
                <w:color w:val="000000"/>
                <w:kern w:val="0"/>
                <w:sz w:val="28"/>
                <w:szCs w:val="28"/>
              </w:rPr>
            </w:pPr>
            <w:r>
              <w:rPr>
                <w:rFonts w:hint="eastAsia" w:ascii="仿宋_GB2312" w:eastAsia="仿宋_GB2312" w:cs="ArialUnicodeMS"/>
                <w:b/>
                <w:bCs/>
                <w:color w:val="000000"/>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596" w:hRule="atLeast"/>
        </w:trPr>
        <w:tc>
          <w:tcPr>
            <w:tcW w:w="98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Pr>
          <w:p>
            <w:pPr>
              <w:spacing w:line="560" w:lineRule="exact"/>
              <w:rPr>
                <w:rFonts w:ascii="仿宋_GB2312" w:eastAsia="仿宋_GB2312" w:cs="ArialUnicodeMS"/>
                <w:color w:val="000000"/>
                <w:kern w:val="0"/>
                <w:sz w:val="28"/>
                <w:szCs w:val="28"/>
              </w:rPr>
            </w:pPr>
            <w:r>
              <w:rPr>
                <w:rFonts w:hint="eastAsia" w:ascii="仿宋_GB2312" w:eastAsia="仿宋_GB2312" w:cs="ArialUnicodeMS"/>
                <w:color w:val="000000"/>
                <w:kern w:val="0"/>
                <w:sz w:val="28"/>
                <w:szCs w:val="28"/>
              </w:rPr>
              <w:t>廊坊市广阳区科学技术局</w:t>
            </w:r>
          </w:p>
        </w:tc>
        <w:tc>
          <w:tcPr>
            <w:tcW w:w="2445" w:type="dxa"/>
          </w:tcPr>
          <w:p>
            <w:pPr>
              <w:spacing w:line="560" w:lineRule="exact"/>
              <w:jc w:val="center"/>
              <w:rPr>
                <w:rFonts w:ascii="仿宋_GB2312" w:eastAsia="仿宋_GB2312" w:cs="ArialUnicodeMS"/>
                <w:color w:val="000000"/>
                <w:kern w:val="0"/>
                <w:sz w:val="28"/>
                <w:szCs w:val="28"/>
              </w:rPr>
            </w:pPr>
            <w:r>
              <w:rPr>
                <w:rFonts w:hint="eastAsia" w:ascii="仿宋_GB2312" w:eastAsia="仿宋_GB2312" w:cs="ArialUnicodeMS"/>
                <w:color w:val="000000"/>
                <w:kern w:val="0"/>
                <w:sz w:val="28"/>
                <w:szCs w:val="28"/>
              </w:rPr>
              <w:t>行政单位</w:t>
            </w:r>
          </w:p>
        </w:tc>
        <w:tc>
          <w:tcPr>
            <w:tcW w:w="2665" w:type="dxa"/>
          </w:tcPr>
          <w:p>
            <w:pPr>
              <w:spacing w:line="560" w:lineRule="exact"/>
              <w:jc w:val="center"/>
              <w:rPr>
                <w:rFonts w:ascii="仿宋_GB2312" w:eastAsia="仿宋_GB2312" w:cs="ArialUnicodeMS"/>
                <w:color w:val="000000"/>
                <w:kern w:val="0"/>
                <w:sz w:val="28"/>
                <w:szCs w:val="28"/>
              </w:rPr>
            </w:pPr>
            <w:r>
              <w:rPr>
                <w:rFonts w:hint="eastAsia" w:ascii="仿宋_GB2312" w:eastAsia="仿宋_GB2312" w:cs="ArialUnicodeMS"/>
                <w:color w:val="000000"/>
                <w:kern w:val="0"/>
                <w:sz w:val="28"/>
                <w:szCs w:val="28"/>
              </w:rPr>
              <w:t>财政拨款</w:t>
            </w:r>
          </w:p>
        </w:tc>
      </w:tr>
    </w:tbl>
    <w:p>
      <w:pPr>
        <w:widowControl/>
        <w:spacing w:after="160" w:line="580" w:lineRule="exact"/>
        <w:ind w:firstLine="640" w:firstLineChars="200"/>
        <w:rPr>
          <w:rFonts w:ascii="Times New Roman" w:eastAsia="黑体" w:cs="Times New Roman"/>
          <w:color w:val="000000"/>
          <w:sz w:val="32"/>
          <w:szCs w:val="32"/>
        </w:rPr>
      </w:pPr>
    </w:p>
    <w:p>
      <w:pPr>
        <w:widowControl/>
        <w:spacing w:after="160" w:line="580" w:lineRule="exact"/>
        <w:ind w:firstLine="640" w:firstLineChars="200"/>
        <w:rPr>
          <w:rFonts w:ascii="Times New Roman" w:eastAsia="黑体" w:cs="Times New Roman"/>
          <w:color w:val="000000"/>
          <w:sz w:val="32"/>
          <w:szCs w:val="32"/>
        </w:rPr>
      </w:pPr>
    </w:p>
    <w:p>
      <w:pPr>
        <w:widowControl/>
        <w:spacing w:after="160" w:line="580" w:lineRule="exact"/>
        <w:ind w:firstLine="640" w:firstLineChars="200"/>
        <w:rPr>
          <w:rFonts w:ascii="Times New Roman" w:eastAsia="黑体" w:cs="Times New Roman"/>
          <w:color w:val="000000"/>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eastAsia="黑体" w:cs="Times New Roman"/>
          <w:color w:val="000000"/>
          <w:sz w:val="32"/>
          <w:szCs w:val="32"/>
        </w:rPr>
        <w:sectPr>
          <w:headerReference r:id="rId14"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420" w:firstLineChars="200"/>
        <w:rPr>
          <w:rFonts w:ascii="Times New Roman" w:eastAsia="黑体" w:cs="Times New Roman"/>
          <w:color w:val="000000"/>
          <w:sz w:val="32"/>
          <w:szCs w:val="32"/>
        </w:rPr>
        <w:sectPr>
          <w:pgSz w:w="11906" w:h="16838"/>
          <w:pgMar w:top="2041" w:right="1531" w:bottom="2041" w:left="1531" w:header="851" w:footer="992" w:gutter="0"/>
          <w:pgNumType w:fmt="numberInDash"/>
          <w:cols w:space="720" w:num="1"/>
          <w:titlePg/>
          <w:docGrid w:type="lines" w:linePitch="312" w:charSpace="0"/>
        </w:sectPr>
      </w:pPr>
      <w:r>
        <w:pict>
          <v:shape id="文本框 151 94" o:spid="_x0000_s1061"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shape>
        </w:pict>
      </w:r>
    </w:p>
    <w:p>
      <w:pPr>
        <w:widowControl/>
        <w:spacing w:line="580" w:lineRule="exact"/>
        <w:ind w:firstLine="640" w:firstLineChars="200"/>
        <w:rPr>
          <w:rFonts w:eastAsia="黑体"/>
          <w:color w:val="000000"/>
          <w:sz w:val="32"/>
          <w:szCs w:val="3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r>
        <w:pict>
          <v:shape id="文本框 187 97" o:spid="_x0000_s1062" o:spt="202" type="#_x0000_t202" style="position:absolute;left:0pt;margin-left:-90.8pt;margin-top:4.35pt;height:263.1pt;width:613.65pt;z-index:251659264;v-text-anchor:middle;mso-width-relative:page;mso-height-relative:page;" fillcolor="#FFD966" filled="t" stroked="t" coordsize="21600,21600">
            <v:path/>
            <v:fill type="pattern" on="t" focussize="0,0" r:id="rId28"/>
            <v:stroke weight="0.5pt" color="#FFD966" joinstyle="miter"/>
            <v:imagedata o:title=""/>
            <o:lock v:ext="edit"/>
            <v:textbox>
              <w:txbxContent>
                <w:p>
                  <w:pPr>
                    <w:widowControl/>
                    <w:jc w:val="center"/>
                    <w:rPr>
                      <w:rFonts w:hint="eastAsia" w:ascii="黑体" w:eastAsia="黑体" w:cs="黑体"/>
                      <w:color w:val="000000"/>
                      <w:sz w:val="90"/>
                      <w:szCs w:val="90"/>
                    </w:rPr>
                  </w:pPr>
                </w:p>
                <w:p>
                  <w:pPr>
                    <w:widowControl/>
                    <w:jc w:val="center"/>
                    <w:rPr>
                      <w:rFonts w:ascii="黑体" w:eastAsia="黑体" w:cs="黑体"/>
                      <w:color w:val="000000"/>
                      <w:sz w:val="90"/>
                      <w:szCs w:val="90"/>
                    </w:rPr>
                  </w:pPr>
                  <w:r>
                    <w:rPr>
                      <w:rFonts w:hint="eastAsia" w:ascii="黑体" w:eastAsia="黑体" w:cs="黑体"/>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hint="eastAsia" w:ascii="黑体" w:eastAsia="黑体" w:cs="黑体"/>
                      <w:color w:val="000000"/>
                      <w:sz w:val="90"/>
                      <w:szCs w:val="90"/>
                    </w:rPr>
                    <w:t>年部门决算情况说明</w:t>
                  </w:r>
                </w:p>
                <w:p/>
              </w:txbxContent>
            </v:textbox>
          </v:shape>
        </w:pic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一、收入</w:t>
      </w:r>
      <w:r>
        <w:rPr>
          <w:rFonts w:hint="eastAsia" w:ascii="黑体" w:eastAsia="黑体" w:cs="黑体"/>
          <w:color w:val="000000"/>
          <w:kern w:val="0"/>
          <w:sz w:val="32"/>
          <w:szCs w:val="32"/>
        </w:rPr>
        <w:t>支出</w:t>
      </w:r>
      <w:r>
        <w:rPr>
          <w:rFonts w:hint="eastAsia" w:ascii="黑体" w:eastAsia="黑体" w:cs="Times New Roman"/>
          <w:color w:val="000000"/>
          <w:sz w:val="32"/>
          <w:szCs w:val="32"/>
        </w:rPr>
        <w:t>决算总体情况说明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年度收支总计（含结转和结余）</w:t>
      </w:r>
      <w:r>
        <w:rPr>
          <w:rFonts w:ascii="仿宋_GB2312" w:eastAsia="仿宋_GB2312" w:cs="DengXian-Regular"/>
          <w:color w:val="000000"/>
          <w:sz w:val="32"/>
          <w:szCs w:val="32"/>
        </w:rPr>
        <w:t>522.28</w:t>
      </w:r>
      <w:r>
        <w:rPr>
          <w:rFonts w:hint="eastAsia" w:ascii="仿宋_GB2312" w:eastAsia="仿宋_GB2312" w:cs="DengXian-Regular"/>
          <w:color w:val="000000"/>
          <w:sz w:val="32"/>
          <w:szCs w:val="32"/>
        </w:rPr>
        <w:t>万元。与</w:t>
      </w:r>
      <w:r>
        <w:rPr>
          <w:rFonts w:ascii="仿宋_GB2312" w:eastAsia="仿宋_GB2312" w:cs="DengXian-Regular"/>
          <w:color w:val="000000"/>
          <w:sz w:val="32"/>
          <w:szCs w:val="32"/>
        </w:rPr>
        <w:t>2018</w:t>
      </w:r>
      <w:r>
        <w:rPr>
          <w:rFonts w:hint="eastAsia" w:ascii="仿宋_GB2312" w:eastAsia="仿宋_GB2312" w:cs="DengXian-Regular"/>
          <w:color w:val="000000"/>
          <w:sz w:val="32"/>
          <w:szCs w:val="32"/>
        </w:rPr>
        <w:t>年度决算相比，收支各减少</w:t>
      </w:r>
      <w:r>
        <w:rPr>
          <w:rFonts w:ascii="仿宋_GB2312" w:eastAsia="仿宋_GB2312" w:cs="DengXian-Regular"/>
          <w:color w:val="000000"/>
          <w:sz w:val="32"/>
          <w:szCs w:val="32"/>
        </w:rPr>
        <w:t>139.57</w:t>
      </w:r>
      <w:r>
        <w:rPr>
          <w:rFonts w:hint="eastAsia" w:ascii="仿宋_GB2312" w:eastAsia="仿宋_GB2312" w:cs="DengXian-Regular"/>
          <w:color w:val="000000"/>
          <w:sz w:val="32"/>
          <w:szCs w:val="32"/>
        </w:rPr>
        <w:t>万元，下降</w:t>
      </w:r>
      <w:r>
        <w:rPr>
          <w:rFonts w:ascii="仿宋_GB2312" w:eastAsia="仿宋_GB2312" w:cs="DengXian-Regular"/>
          <w:color w:val="000000"/>
          <w:sz w:val="32"/>
          <w:szCs w:val="32"/>
        </w:rPr>
        <w:t>24.6%</w:t>
      </w:r>
      <w:r>
        <w:rPr>
          <w:rFonts w:hint="eastAsia" w:ascii="仿宋_GB2312" w:eastAsia="仿宋_GB2312" w:cs="DengXian-Regular"/>
          <w:color w:val="000000"/>
          <w:sz w:val="32"/>
          <w:szCs w:val="32"/>
        </w:rPr>
        <w:t>，主要原因是</w:t>
      </w:r>
      <w:r>
        <w:rPr>
          <w:rFonts w:hint="eastAsia" w:ascii="仿宋_GB2312" w:eastAsia="仿宋_GB2312" w:cs="DengXian-Regular"/>
          <w:sz w:val="32"/>
          <w:szCs w:val="32"/>
        </w:rPr>
        <w:t>高新技术企业、众创空间专项奖励资金，科技型中小企业、星创天地等多项科技奖励资金，</w:t>
      </w:r>
      <w:r>
        <w:rPr>
          <w:rFonts w:hint="eastAsia" w:ascii="仿宋_GB2312" w:eastAsia="仿宋_GB2312" w:cs="DengXian-Regular"/>
          <w:color w:val="000000"/>
          <w:sz w:val="32"/>
          <w:szCs w:val="32"/>
        </w:rPr>
        <w:t>拨付方式发生改变，省、市部门直接拨付。</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二、收入决算情况说明</w:t>
      </w:r>
    </w:p>
    <w:p>
      <w:pPr>
        <w:adjustRightInd w:val="0"/>
        <w:snapToGrid w:val="0"/>
        <w:spacing w:line="580" w:lineRule="exact"/>
        <w:ind w:firstLine="640" w:firstLineChars="200"/>
        <w:rPr>
          <w:rFonts w:ascii="仿宋_GB2312" w:eastAsia="仿宋_GB2312" w:cs="DengXian-Regular"/>
          <w:color w:val="000000"/>
          <w:sz w:val="32"/>
          <w:szCs w:val="32"/>
          <w:highlight w:val="yellow"/>
        </w:rPr>
      </w:pP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年度本年收入合计</w:t>
      </w:r>
      <w:r>
        <w:rPr>
          <w:rFonts w:ascii="仿宋_GB2312" w:eastAsia="仿宋_GB2312" w:cs="DengXian-Regular"/>
          <w:color w:val="000000"/>
          <w:sz w:val="32"/>
          <w:szCs w:val="32"/>
        </w:rPr>
        <w:t>496.41</w:t>
      </w:r>
      <w:r>
        <w:rPr>
          <w:rFonts w:hint="eastAsia" w:ascii="仿宋_GB2312" w:eastAsia="仿宋_GB2312" w:cs="DengXian-Regular"/>
          <w:color w:val="000000"/>
          <w:sz w:val="32"/>
          <w:szCs w:val="32"/>
        </w:rPr>
        <w:t>万元，其中：财政拨款收入</w:t>
      </w:r>
      <w:r>
        <w:rPr>
          <w:rFonts w:ascii="仿宋_GB2312" w:eastAsia="仿宋_GB2312" w:cs="DengXian-Regular"/>
          <w:color w:val="000000"/>
          <w:sz w:val="32"/>
          <w:szCs w:val="32"/>
        </w:rPr>
        <w:t>496.41</w:t>
      </w:r>
      <w:r>
        <w:rPr>
          <w:rFonts w:hint="eastAsia" w:ascii="仿宋_GB2312" w:eastAsia="仿宋_GB2312" w:cs="DengXian-Regular"/>
          <w:color w:val="000000"/>
          <w:sz w:val="32"/>
          <w:szCs w:val="32"/>
        </w:rPr>
        <w:t>万元，占</w:t>
      </w:r>
      <w:r>
        <w:rPr>
          <w:rFonts w:ascii="仿宋_GB2312" w:eastAsia="仿宋_GB2312" w:cs="DengXian-Regular"/>
          <w:color w:val="000000"/>
          <w:sz w:val="32"/>
          <w:szCs w:val="32"/>
        </w:rPr>
        <w:t>100%</w:t>
      </w:r>
      <w:r>
        <w:rPr>
          <w:rFonts w:hint="eastAsia" w:ascii="仿宋_GB2312" w:eastAsia="仿宋_GB2312" w:cs="DengXian-Regular"/>
          <w:color w:val="000000"/>
          <w:sz w:val="32"/>
          <w:szCs w:val="32"/>
        </w:rPr>
        <w:t>；事业收入</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万元，占</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；经营收入</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万元，占</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；其他收入</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万元，占</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三、支出决算情况说明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年度本年支出合计</w:t>
      </w:r>
      <w:r>
        <w:rPr>
          <w:rFonts w:ascii="仿宋_GB2312" w:eastAsia="仿宋_GB2312" w:cs="DengXian-Regular"/>
          <w:color w:val="000000"/>
          <w:sz w:val="32"/>
          <w:szCs w:val="32"/>
        </w:rPr>
        <w:t>496.47</w:t>
      </w:r>
      <w:r>
        <w:rPr>
          <w:rFonts w:hint="eastAsia" w:ascii="仿宋_GB2312" w:eastAsia="仿宋_GB2312" w:cs="DengXian-Regular"/>
          <w:color w:val="000000"/>
          <w:sz w:val="32"/>
          <w:szCs w:val="32"/>
        </w:rPr>
        <w:t>万元，其中：基本支出</w:t>
      </w:r>
      <w:r>
        <w:rPr>
          <w:rFonts w:ascii="仿宋_GB2312" w:eastAsia="仿宋_GB2312" w:cs="DengXian-Regular"/>
          <w:color w:val="000000"/>
          <w:sz w:val="32"/>
          <w:szCs w:val="32"/>
        </w:rPr>
        <w:t>496.47</w:t>
      </w:r>
      <w:r>
        <w:rPr>
          <w:rFonts w:hint="eastAsia" w:ascii="仿宋_GB2312" w:eastAsia="仿宋_GB2312" w:cs="DengXian-Regular"/>
          <w:color w:val="000000"/>
          <w:sz w:val="32"/>
          <w:szCs w:val="32"/>
        </w:rPr>
        <w:t>万元，占</w:t>
      </w:r>
      <w:r>
        <w:rPr>
          <w:rFonts w:ascii="仿宋_GB2312" w:eastAsia="仿宋_GB2312" w:cs="DengXian-Regular"/>
          <w:color w:val="000000"/>
          <w:sz w:val="32"/>
          <w:szCs w:val="32"/>
        </w:rPr>
        <w:t>100%</w:t>
      </w:r>
      <w:r>
        <w:rPr>
          <w:rFonts w:hint="eastAsia" w:ascii="仿宋_GB2312" w:eastAsia="仿宋_GB2312" w:cs="DengXian-Regular"/>
          <w:color w:val="000000"/>
          <w:sz w:val="32"/>
          <w:szCs w:val="32"/>
        </w:rPr>
        <w:t>；项目支出</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万元，占</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；经营支出</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万元，占</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四、</w:t>
      </w:r>
      <w:r>
        <w:rPr>
          <w:rFonts w:hint="eastAsia" w:ascii="黑体" w:eastAsia="黑体" w:cs="黑体"/>
          <w:color w:val="000000"/>
          <w:kern w:val="0"/>
          <w:sz w:val="32"/>
          <w:szCs w:val="32"/>
        </w:rPr>
        <w:t>财政</w:t>
      </w:r>
      <w:r>
        <w:rPr>
          <w:rFonts w:hint="eastAsia" w:ascii="黑体" w:eastAsia="黑体" w:cs="Times New Roman"/>
          <w:color w:val="000000"/>
          <w:sz w:val="32"/>
          <w:szCs w:val="32"/>
        </w:rPr>
        <w:t>拨款收入支出决算总体情况说明</w:t>
      </w:r>
    </w:p>
    <w:p>
      <w:pPr>
        <w:snapToGrid w:val="0"/>
        <w:spacing w:line="580" w:lineRule="exact"/>
        <w:ind w:firstLine="643" w:firstLine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（一）财政拨款收支与</w:t>
      </w:r>
      <w:r>
        <w:rPr>
          <w:rFonts w:ascii="楷体_GB2312" w:eastAsia="楷体_GB2312" w:cs="DengXian-Bold"/>
          <w:b/>
          <w:bCs/>
          <w:color w:val="000000"/>
          <w:sz w:val="32"/>
          <w:szCs w:val="32"/>
        </w:rPr>
        <w:t xml:space="preserve">2018 </w:t>
      </w:r>
      <w:r>
        <w:rPr>
          <w:rFonts w:hint="eastAsia" w:ascii="楷体_GB2312" w:eastAsia="楷体_GB2312" w:cs="DengXian-Bold"/>
          <w:b/>
          <w:bCs/>
          <w:color w:val="000000"/>
          <w:sz w:val="32"/>
          <w:szCs w:val="32"/>
        </w:rPr>
        <w:t>年度决算对比情况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年度形成的财政拨款收支均为一般公共预算财政拨款，其中本年收入</w:t>
      </w:r>
      <w:r>
        <w:rPr>
          <w:rFonts w:ascii="仿宋_GB2312" w:eastAsia="仿宋_GB2312" w:cs="DengXian-Regular"/>
          <w:color w:val="000000"/>
          <w:sz w:val="32"/>
          <w:szCs w:val="32"/>
        </w:rPr>
        <w:t>496.41</w:t>
      </w:r>
      <w:r>
        <w:rPr>
          <w:rFonts w:hint="eastAsia" w:ascii="仿宋_GB2312" w:eastAsia="仿宋_GB2312" w:cs="DengXian-Regular"/>
          <w:color w:val="000000"/>
          <w:sz w:val="32"/>
          <w:szCs w:val="32"/>
        </w:rPr>
        <w:t>万元</w:t>
      </w:r>
      <w:r>
        <w:rPr>
          <w:rFonts w:ascii="仿宋_GB2312" w:eastAsia="仿宋_GB2312" w:cs="DengXian-Regular"/>
          <w:color w:val="000000"/>
          <w:sz w:val="32"/>
          <w:szCs w:val="32"/>
        </w:rPr>
        <w:t>,</w:t>
      </w:r>
      <w:r>
        <w:rPr>
          <w:rFonts w:hint="eastAsia" w:ascii="仿宋_GB2312" w:eastAsia="仿宋_GB2312" w:cs="DengXian-Regular"/>
          <w:color w:val="000000"/>
          <w:sz w:val="32"/>
          <w:szCs w:val="32"/>
        </w:rPr>
        <w:t>比</w:t>
      </w:r>
      <w:r>
        <w:rPr>
          <w:rFonts w:ascii="仿宋_GB2312" w:eastAsia="仿宋_GB2312" w:cs="DengXian-Regular"/>
          <w:color w:val="000000"/>
          <w:sz w:val="32"/>
          <w:szCs w:val="32"/>
        </w:rPr>
        <w:t>2018</w:t>
      </w:r>
      <w:r>
        <w:rPr>
          <w:rFonts w:hint="eastAsia" w:ascii="仿宋_GB2312" w:eastAsia="仿宋_GB2312" w:cs="DengXian-Regular"/>
          <w:color w:val="000000"/>
          <w:sz w:val="32"/>
          <w:szCs w:val="32"/>
        </w:rPr>
        <w:t>年度减少</w:t>
      </w:r>
      <w:r>
        <w:rPr>
          <w:rFonts w:ascii="仿宋_GB2312" w:eastAsia="仿宋_GB2312" w:cs="DengXian-Regular"/>
          <w:color w:val="000000"/>
          <w:sz w:val="32"/>
          <w:szCs w:val="32"/>
        </w:rPr>
        <w:t>140.68</w:t>
      </w:r>
      <w:r>
        <w:rPr>
          <w:rFonts w:hint="eastAsia" w:ascii="仿宋_GB2312" w:eastAsia="仿宋_GB2312" w:cs="DengXian-Regular"/>
          <w:color w:val="000000"/>
          <w:sz w:val="32"/>
          <w:szCs w:val="32"/>
        </w:rPr>
        <w:t>万元，降低</w:t>
      </w:r>
      <w:r>
        <w:rPr>
          <w:rFonts w:ascii="仿宋_GB2312" w:eastAsia="仿宋_GB2312" w:cs="DengXian-Regular"/>
          <w:color w:val="000000"/>
          <w:sz w:val="32"/>
          <w:szCs w:val="32"/>
        </w:rPr>
        <w:t>22.08%</w:t>
      </w:r>
      <w:r>
        <w:rPr>
          <w:rFonts w:hint="eastAsia" w:ascii="仿宋_GB2312" w:eastAsia="仿宋_GB2312" w:cs="DengXian-Regular"/>
          <w:color w:val="000000"/>
          <w:sz w:val="32"/>
          <w:szCs w:val="32"/>
        </w:rPr>
        <w:t>，主要是</w:t>
      </w:r>
      <w:r>
        <w:rPr>
          <w:rFonts w:hint="eastAsia" w:ascii="仿宋_GB2312" w:eastAsia="仿宋_GB2312" w:cs="DengXian-Regular"/>
          <w:sz w:val="32"/>
          <w:szCs w:val="32"/>
        </w:rPr>
        <w:t>高新技术企业、众创空间专项奖励资金，科技型中小企业、星创天地等多项科技奖励资金，</w:t>
      </w:r>
      <w:r>
        <w:rPr>
          <w:rFonts w:hint="eastAsia" w:ascii="仿宋_GB2312" w:eastAsia="仿宋_GB2312" w:cs="DengXian-Regular"/>
          <w:color w:val="000000"/>
          <w:sz w:val="32"/>
          <w:szCs w:val="32"/>
        </w:rPr>
        <w:t>拨付方式发生改变，省、市部门直接拨付；本年支出</w:t>
      </w:r>
      <w:r>
        <w:rPr>
          <w:rFonts w:ascii="仿宋_GB2312" w:eastAsia="仿宋_GB2312" w:cs="DengXian-Regular"/>
          <w:color w:val="000000"/>
          <w:sz w:val="32"/>
          <w:szCs w:val="32"/>
        </w:rPr>
        <w:t>496.47</w:t>
      </w:r>
      <w:r>
        <w:rPr>
          <w:rFonts w:hint="eastAsia" w:ascii="仿宋_GB2312" w:eastAsia="仿宋_GB2312" w:cs="DengXian-Regular"/>
          <w:color w:val="000000"/>
          <w:sz w:val="32"/>
          <w:szCs w:val="32"/>
        </w:rPr>
        <w:t>万元，减少</w:t>
      </w:r>
      <w:r>
        <w:rPr>
          <w:rFonts w:ascii="仿宋_GB2312" w:eastAsia="仿宋_GB2312" w:cs="DengXian-Regular"/>
          <w:color w:val="000000"/>
          <w:sz w:val="32"/>
          <w:szCs w:val="32"/>
        </w:rPr>
        <w:t>148.52</w:t>
      </w:r>
      <w:r>
        <w:rPr>
          <w:rFonts w:hint="eastAsia" w:ascii="仿宋_GB2312" w:eastAsia="仿宋_GB2312" w:cs="DengXian-Regular"/>
          <w:color w:val="000000"/>
          <w:sz w:val="32"/>
          <w:szCs w:val="32"/>
        </w:rPr>
        <w:t>万元，降低</w:t>
      </w:r>
      <w:r>
        <w:rPr>
          <w:rFonts w:ascii="仿宋_GB2312" w:eastAsia="仿宋_GB2312" w:cs="DengXian-Regular"/>
          <w:color w:val="000000"/>
          <w:sz w:val="32"/>
          <w:szCs w:val="32"/>
        </w:rPr>
        <w:t>23.03%</w:t>
      </w:r>
      <w:r>
        <w:rPr>
          <w:rFonts w:hint="eastAsia" w:ascii="仿宋_GB2312" w:eastAsia="仿宋_GB2312" w:cs="DengXian-Regular"/>
          <w:color w:val="000000"/>
          <w:sz w:val="32"/>
          <w:szCs w:val="32"/>
        </w:rPr>
        <w:t>，主要是科技创新资金由省、市部门直接拨付。</w:t>
      </w:r>
    </w:p>
    <w:p>
      <w:pPr>
        <w:snapToGrid w:val="0"/>
        <w:spacing w:line="580" w:lineRule="exact"/>
        <w:ind w:firstLine="643" w:firstLineChars="200"/>
        <w:rPr>
          <w:rFonts w:ascii="仿宋_GB2312" w:eastAsia="仿宋_GB2312" w:cs="DengXian-Bold"/>
          <w:b/>
          <w:bCs/>
          <w:color w:val="000000"/>
          <w:sz w:val="32"/>
          <w:szCs w:val="32"/>
        </w:rPr>
      </w:pPr>
      <w:r>
        <w:rPr>
          <w:rFonts w:hint="eastAsia" w:ascii="楷体_GB2312" w:eastAsia="楷体_GB2312" w:cs="DengXian-Bold"/>
          <w:b/>
          <w:bCs/>
          <w:color w:val="000000"/>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年度一般公共预算财政拨款收入</w:t>
      </w:r>
      <w:r>
        <w:rPr>
          <w:rFonts w:ascii="仿宋_GB2312" w:eastAsia="仿宋_GB2312" w:cs="DengXian-Regular"/>
          <w:color w:val="000000"/>
          <w:sz w:val="32"/>
          <w:szCs w:val="32"/>
        </w:rPr>
        <w:t>344.09</w:t>
      </w:r>
      <w:r>
        <w:rPr>
          <w:rFonts w:hint="eastAsia" w:ascii="仿宋_GB2312" w:eastAsia="仿宋_GB2312" w:cs="DengXian-Regular"/>
          <w:color w:val="000000"/>
          <w:sz w:val="32"/>
          <w:szCs w:val="32"/>
        </w:rPr>
        <w:t>万元，完成年初预算的</w:t>
      </w:r>
      <w:r>
        <w:rPr>
          <w:rFonts w:ascii="仿宋_GB2312" w:eastAsia="仿宋_GB2312" w:cs="DengXian-Regular"/>
          <w:color w:val="000000"/>
          <w:sz w:val="32"/>
          <w:szCs w:val="32"/>
        </w:rPr>
        <w:t>147</w:t>
      </w:r>
      <w:r>
        <w:rPr>
          <w:rFonts w:hint="eastAsia" w:ascii="仿宋_GB2312" w:eastAsia="仿宋_GB2312" w:cs="DengXian-Regular"/>
          <w:color w:val="000000"/>
          <w:sz w:val="32"/>
          <w:szCs w:val="32"/>
        </w:rPr>
        <w:t>.0</w:t>
      </w:r>
      <w:r>
        <w:rPr>
          <w:rFonts w:ascii="仿宋_GB2312" w:eastAsia="仿宋_GB2312" w:cs="DengXian-Regular"/>
          <w:color w:val="000000"/>
          <w:sz w:val="32"/>
          <w:szCs w:val="32"/>
        </w:rPr>
        <w:t>%,</w:t>
      </w:r>
      <w:r>
        <w:rPr>
          <w:rFonts w:hint="eastAsia" w:ascii="仿宋_GB2312" w:eastAsia="仿宋_GB2312" w:cs="DengXian-Regular"/>
          <w:color w:val="000000"/>
          <w:sz w:val="32"/>
          <w:szCs w:val="32"/>
        </w:rPr>
        <w:t>比年初预算增加</w:t>
      </w:r>
      <w:r>
        <w:rPr>
          <w:rFonts w:ascii="仿宋_GB2312" w:eastAsia="仿宋_GB2312" w:cs="DengXian-Regular"/>
          <w:color w:val="000000"/>
          <w:sz w:val="32"/>
          <w:szCs w:val="32"/>
        </w:rPr>
        <w:t>161.33</w:t>
      </w:r>
      <w:r>
        <w:rPr>
          <w:rFonts w:hint="eastAsia" w:ascii="仿宋_GB2312" w:eastAsia="仿宋_GB2312" w:cs="DengXian-Regular"/>
          <w:color w:val="000000"/>
          <w:sz w:val="32"/>
          <w:szCs w:val="32"/>
        </w:rPr>
        <w:t>万元，决算数大于预算数主要原因是部分省、市科技创新资金通过区财政拨付；本年支出</w:t>
      </w:r>
      <w:r>
        <w:rPr>
          <w:rFonts w:ascii="仿宋_GB2312" w:eastAsia="仿宋_GB2312" w:cs="DengXian-Regular"/>
          <w:color w:val="000000"/>
          <w:sz w:val="32"/>
          <w:szCs w:val="32"/>
        </w:rPr>
        <w:t>496.47</w:t>
      </w:r>
      <w:r>
        <w:rPr>
          <w:rFonts w:hint="eastAsia" w:ascii="仿宋_GB2312" w:eastAsia="仿宋_GB2312" w:cs="DengXian-Regular"/>
          <w:color w:val="000000"/>
          <w:sz w:val="32"/>
          <w:szCs w:val="32"/>
        </w:rPr>
        <w:t>万元，完成年初预算的</w:t>
      </w:r>
      <w:r>
        <w:rPr>
          <w:rFonts w:ascii="仿宋_GB2312" w:eastAsia="仿宋_GB2312" w:cs="DengXian-Regular"/>
          <w:color w:val="000000"/>
          <w:sz w:val="32"/>
          <w:szCs w:val="32"/>
        </w:rPr>
        <w:t>144.</w:t>
      </w:r>
      <w:r>
        <w:rPr>
          <w:rFonts w:hint="eastAsia" w:ascii="仿宋_GB2312" w:eastAsia="仿宋_GB2312" w:cs="DengXian-Regular"/>
          <w:color w:val="000000"/>
          <w:sz w:val="32"/>
          <w:szCs w:val="32"/>
        </w:rPr>
        <w:t>3</w:t>
      </w:r>
      <w:r>
        <w:rPr>
          <w:rFonts w:ascii="仿宋_GB2312" w:eastAsia="仿宋_GB2312" w:cs="DengXian-Regular"/>
          <w:color w:val="000000"/>
          <w:sz w:val="32"/>
          <w:szCs w:val="32"/>
        </w:rPr>
        <w:t>%,</w:t>
      </w:r>
      <w:r>
        <w:rPr>
          <w:rFonts w:hint="eastAsia" w:ascii="仿宋_GB2312" w:eastAsia="仿宋_GB2312" w:cs="DengXian-Regular"/>
          <w:color w:val="000000"/>
          <w:sz w:val="32"/>
          <w:szCs w:val="32"/>
        </w:rPr>
        <w:t>比年初预算增加</w:t>
      </w:r>
      <w:r>
        <w:rPr>
          <w:rFonts w:ascii="仿宋_GB2312" w:eastAsia="仿宋_GB2312" w:cs="DengXian-Regular"/>
          <w:color w:val="000000"/>
          <w:sz w:val="32"/>
          <w:szCs w:val="32"/>
        </w:rPr>
        <w:t>152.38</w:t>
      </w:r>
      <w:r>
        <w:rPr>
          <w:rFonts w:hint="eastAsia" w:ascii="仿宋_GB2312" w:eastAsia="仿宋_GB2312" w:cs="DengXian-Regular"/>
          <w:color w:val="000000"/>
          <w:sz w:val="32"/>
          <w:szCs w:val="32"/>
        </w:rPr>
        <w:t>万元，决算数大于预算数主要原因是主要是</w:t>
      </w:r>
      <w:r>
        <w:rPr>
          <w:rFonts w:hint="eastAsia" w:ascii="仿宋_GB2312" w:eastAsia="仿宋_GB2312" w:cs="DengXian-Regular"/>
          <w:sz w:val="32"/>
          <w:szCs w:val="32"/>
        </w:rPr>
        <w:t>部分科技创新资金为当年新增，</w:t>
      </w:r>
      <w:r>
        <w:rPr>
          <w:rFonts w:hint="eastAsia" w:ascii="仿宋_GB2312" w:eastAsia="仿宋_GB2312" w:cs="DengXian-Regular"/>
          <w:color w:val="000000"/>
          <w:sz w:val="32"/>
          <w:szCs w:val="32"/>
        </w:rPr>
        <w:t>省、市科技创新资金通过区财政拨付。</w:t>
      </w:r>
    </w:p>
    <w:p>
      <w:pPr>
        <w:numPr>
          <w:ilvl w:val="0"/>
          <w:numId w:val="1"/>
        </w:numPr>
        <w:adjustRightInd w:val="0"/>
        <w:snapToGrid w:val="0"/>
        <w:spacing w:line="580" w:lineRule="exact"/>
        <w:ind w:left="420" w:left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财政拨款支出决算结构情况。</w:t>
      </w:r>
    </w:p>
    <w:p>
      <w:pPr>
        <w:adjustRightInd w:val="0"/>
        <w:snapToGrid w:val="0"/>
        <w:spacing w:line="580" w:lineRule="exact"/>
        <w:ind w:firstLine="640" w:firstLineChars="200"/>
        <w:rPr>
          <w:rFonts w:ascii="楷体_GB2312" w:eastAsia="楷体_GB2312" w:cs="DengXian-Bold"/>
          <w:b/>
          <w:bCs/>
          <w:color w:val="000000"/>
          <w:sz w:val="32"/>
          <w:szCs w:val="32"/>
        </w:rPr>
      </w:pPr>
      <w:r>
        <w:rPr>
          <w:rFonts w:ascii="仿宋_GB2312" w:eastAsia="仿宋_GB2312" w:cs="DengXian-Regular"/>
          <w:color w:val="000000"/>
          <w:sz w:val="32"/>
          <w:szCs w:val="32"/>
        </w:rPr>
        <w:t xml:space="preserve">2019 </w:t>
      </w:r>
      <w:r>
        <w:rPr>
          <w:rFonts w:hint="eastAsia" w:ascii="仿宋_GB2312" w:eastAsia="仿宋_GB2312" w:cs="DengXian-Regular"/>
          <w:color w:val="000000"/>
          <w:sz w:val="32"/>
          <w:szCs w:val="32"/>
        </w:rPr>
        <w:t>年度财政拨款支出</w:t>
      </w:r>
      <w:r>
        <w:rPr>
          <w:rFonts w:ascii="仿宋_GB2312" w:eastAsia="仿宋_GB2312" w:cs="DengXian-Regular"/>
          <w:color w:val="000000"/>
          <w:sz w:val="32"/>
          <w:szCs w:val="32"/>
        </w:rPr>
        <w:t>496.47</w:t>
      </w:r>
      <w:r>
        <w:rPr>
          <w:rFonts w:hint="eastAsia" w:ascii="仿宋_GB2312" w:eastAsia="仿宋_GB2312" w:cs="DengXian-Regular"/>
          <w:color w:val="000000"/>
          <w:sz w:val="32"/>
          <w:szCs w:val="32"/>
        </w:rPr>
        <w:t>万元，</w:t>
      </w:r>
      <w:r>
        <w:rPr>
          <w:rFonts w:hint="eastAsia" w:ascii="仿宋_GB2312" w:eastAsia="仿宋_GB2312" w:cs="DengXian-Regular"/>
          <w:sz w:val="32"/>
          <w:szCs w:val="32"/>
        </w:rPr>
        <w:t>主要用于科学技术（类）支出</w:t>
      </w:r>
      <w:r>
        <w:rPr>
          <w:rFonts w:ascii="仿宋_GB2312" w:eastAsia="仿宋_GB2312" w:cs="DengXian-Regular"/>
          <w:sz w:val="32"/>
          <w:szCs w:val="32"/>
        </w:rPr>
        <w:t>496.47</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w:t>
      </w:r>
    </w:p>
    <w:p>
      <w:pPr>
        <w:adjustRightInd w:val="0"/>
        <w:snapToGrid w:val="0"/>
        <w:spacing w:line="580" w:lineRule="exact"/>
        <w:ind w:left="420" w:leftChars="200"/>
        <w:rPr>
          <w:rFonts w:ascii="楷体_GB2312" w:eastAsia="楷体_GB2312" w:cs="DengXian-Bold"/>
          <w:b/>
          <w:bCs/>
          <w:color w:val="000000"/>
          <w:sz w:val="32"/>
          <w:szCs w:val="32"/>
        </w:rPr>
      </w:pPr>
      <w:r>
        <w:rPr>
          <w:rFonts w:hint="eastAsia" w:ascii="楷体_GB2312" w:eastAsia="楷体_GB2312" w:cs="DengXian-Bold"/>
          <w:b/>
          <w:bCs/>
          <w:color w:val="000000"/>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hint="eastAsia" w:ascii="仿宋_GB2312" w:eastAsia="仿宋_GB2312" w:cs="DengXian-Regular"/>
          <w:color w:val="000000"/>
          <w:sz w:val="32"/>
          <w:szCs w:val="32"/>
        </w:rPr>
        <w:t>年度财政拨款基本支出</w:t>
      </w:r>
      <w:r>
        <w:rPr>
          <w:rFonts w:ascii="仿宋_GB2312" w:eastAsia="仿宋_GB2312" w:cs="DengXian-Regular"/>
          <w:color w:val="000000"/>
          <w:sz w:val="32"/>
          <w:szCs w:val="32"/>
        </w:rPr>
        <w:t>416.47</w:t>
      </w:r>
      <w:r>
        <w:rPr>
          <w:rFonts w:hint="eastAsia" w:ascii="仿宋_GB2312" w:eastAsia="仿宋_GB2312" w:cs="DengXian-Regular"/>
          <w:color w:val="000000"/>
          <w:sz w:val="32"/>
          <w:szCs w:val="32"/>
        </w:rPr>
        <w:t>万元，其中：人员经费</w:t>
      </w:r>
      <w:r>
        <w:rPr>
          <w:rFonts w:ascii="仿宋_GB2312" w:eastAsia="仿宋_GB2312" w:cs="DengXian-Regular"/>
          <w:color w:val="000000"/>
          <w:sz w:val="32"/>
          <w:szCs w:val="32"/>
        </w:rPr>
        <w:t xml:space="preserve"> 395.61</w:t>
      </w:r>
      <w:r>
        <w:rPr>
          <w:rFonts w:hint="eastAsia" w:ascii="仿宋_GB2312" w:eastAsia="仿宋_GB2312" w:cs="DengXian-Regular"/>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color w:val="000000"/>
          <w:sz w:val="32"/>
          <w:szCs w:val="32"/>
        </w:rPr>
        <w:t>11.71</w:t>
      </w:r>
      <w:r>
        <w:rPr>
          <w:rFonts w:hint="eastAsia" w:ascii="仿宋_GB2312" w:eastAsia="仿宋_GB2312" w:cs="DengXian-Regular"/>
          <w:color w:val="000000"/>
          <w:sz w:val="32"/>
          <w:szCs w:val="32"/>
        </w:rPr>
        <w:t>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五、一般公共预算“三公”</w:t>
      </w:r>
      <w:r>
        <w:rPr>
          <w:rFonts w:ascii="黑体" w:eastAsia="黑体" w:cs="Times New Roman"/>
          <w:color w:val="000000"/>
          <w:sz w:val="32"/>
          <w:szCs w:val="32"/>
        </w:rPr>
        <w:t xml:space="preserve"> </w:t>
      </w:r>
      <w:r>
        <w:rPr>
          <w:rFonts w:hint="eastAsia" w:ascii="黑体" w:eastAsia="黑体" w:cs="Times New Roman"/>
          <w:color w:val="000000"/>
          <w:sz w:val="32"/>
          <w:szCs w:val="32"/>
        </w:rPr>
        <w:t>经费支出决算情况说明</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年度“三公”经费支出共计</w:t>
      </w:r>
      <w:r>
        <w:rPr>
          <w:rFonts w:ascii="仿宋_GB2312" w:eastAsia="仿宋_GB2312" w:cs="DengXian-Regular"/>
          <w:color w:val="000000"/>
          <w:sz w:val="32"/>
          <w:szCs w:val="32"/>
        </w:rPr>
        <w:t>1.48</w:t>
      </w:r>
      <w:r>
        <w:rPr>
          <w:rFonts w:hint="eastAsia" w:ascii="仿宋_GB2312" w:eastAsia="仿宋_GB2312" w:cs="DengXian-Regular"/>
          <w:color w:val="000000"/>
          <w:sz w:val="32"/>
          <w:szCs w:val="32"/>
        </w:rPr>
        <w:t>万元，完成预算的</w:t>
      </w:r>
      <w:r>
        <w:rPr>
          <w:rFonts w:ascii="仿宋_GB2312" w:eastAsia="仿宋_GB2312" w:cs="DengXian-Regular"/>
          <w:color w:val="000000"/>
          <w:sz w:val="32"/>
          <w:szCs w:val="32"/>
        </w:rPr>
        <w:t>69.</w:t>
      </w:r>
      <w:r>
        <w:rPr>
          <w:rFonts w:hint="eastAsia" w:ascii="仿宋_GB2312" w:eastAsia="仿宋_GB2312" w:cs="DengXian-Regular"/>
          <w:color w:val="000000"/>
          <w:sz w:val="32"/>
          <w:szCs w:val="32"/>
        </w:rPr>
        <w:t>5</w:t>
      </w:r>
      <w:r>
        <w:rPr>
          <w:rFonts w:ascii="仿宋_GB2312" w:eastAsia="仿宋_GB2312" w:cs="DengXian-Regular"/>
          <w:color w:val="000000"/>
          <w:sz w:val="32"/>
          <w:szCs w:val="32"/>
        </w:rPr>
        <w:t>%,</w:t>
      </w:r>
      <w:r>
        <w:rPr>
          <w:rFonts w:hint="eastAsia" w:ascii="仿宋_GB2312" w:eastAsia="仿宋_GB2312" w:cs="DengXian-Regular"/>
          <w:color w:val="000000"/>
          <w:sz w:val="32"/>
          <w:szCs w:val="32"/>
        </w:rPr>
        <w:t>较预算减少</w:t>
      </w:r>
      <w:r>
        <w:rPr>
          <w:rFonts w:ascii="仿宋_GB2312" w:eastAsia="仿宋_GB2312" w:cs="DengXian-Regular"/>
          <w:color w:val="000000"/>
          <w:sz w:val="32"/>
          <w:szCs w:val="32"/>
        </w:rPr>
        <w:t>0.65</w:t>
      </w:r>
      <w:r>
        <w:rPr>
          <w:rFonts w:hint="eastAsia" w:ascii="仿宋_GB2312" w:eastAsia="仿宋_GB2312" w:cs="DengXian-Regular"/>
          <w:color w:val="000000"/>
          <w:sz w:val="32"/>
          <w:szCs w:val="32"/>
        </w:rPr>
        <w:t>万元，降低</w:t>
      </w:r>
      <w:r>
        <w:rPr>
          <w:rFonts w:ascii="仿宋_GB2312" w:eastAsia="仿宋_GB2312" w:cs="DengXian-Regular"/>
          <w:color w:val="000000"/>
          <w:sz w:val="32"/>
          <w:szCs w:val="32"/>
        </w:rPr>
        <w:t>30.5%</w:t>
      </w:r>
      <w:r>
        <w:rPr>
          <w:rFonts w:hint="eastAsia" w:ascii="仿宋_GB2312" w:eastAsia="仿宋_GB2312" w:cs="DengXian-Regular"/>
          <w:color w:val="000000"/>
          <w:sz w:val="32"/>
          <w:szCs w:val="32"/>
        </w:rPr>
        <w:t>，主要是</w:t>
      </w:r>
      <w:r>
        <w:rPr>
          <w:rFonts w:hint="eastAsia" w:eastAsia="仿宋_GB2312"/>
          <w:color w:val="000000"/>
          <w:kern w:val="0"/>
          <w:sz w:val="32"/>
          <w:szCs w:val="32"/>
        </w:rPr>
        <w:t>我单位认真落实中央</w:t>
      </w:r>
      <w:bookmarkStart w:id="0" w:name="_GoBack"/>
      <w:bookmarkEnd w:id="0"/>
      <w:r>
        <w:rPr>
          <w:rFonts w:hint="eastAsia" w:eastAsia="仿宋_GB2312"/>
          <w:color w:val="000000"/>
          <w:kern w:val="0"/>
          <w:sz w:val="32"/>
          <w:szCs w:val="32"/>
        </w:rPr>
        <w:t>八项规定精神和厉行节约要求，管理制度不断完善，</w:t>
      </w:r>
      <w:r>
        <w:rPr>
          <w:rFonts w:eastAsia="仿宋_GB2312"/>
          <w:color w:val="000000"/>
          <w:kern w:val="0"/>
          <w:sz w:val="32"/>
          <w:szCs w:val="32"/>
        </w:rPr>
        <w:t>“</w:t>
      </w:r>
      <w:r>
        <w:rPr>
          <w:rFonts w:hint="eastAsia" w:eastAsia="仿宋_GB2312"/>
          <w:color w:val="000000"/>
          <w:kern w:val="0"/>
          <w:sz w:val="32"/>
          <w:szCs w:val="32"/>
        </w:rPr>
        <w:t>三公</w:t>
      </w:r>
      <w:r>
        <w:rPr>
          <w:rFonts w:eastAsia="仿宋_GB2312"/>
          <w:color w:val="000000"/>
          <w:kern w:val="0"/>
          <w:sz w:val="32"/>
          <w:szCs w:val="32"/>
        </w:rPr>
        <w:t>”</w:t>
      </w:r>
      <w:r>
        <w:rPr>
          <w:rFonts w:hint="eastAsia" w:eastAsia="仿宋_GB2312"/>
          <w:color w:val="000000"/>
          <w:kern w:val="0"/>
          <w:sz w:val="32"/>
          <w:szCs w:val="32"/>
        </w:rPr>
        <w:t>经费支出得到了有效控制</w:t>
      </w:r>
      <w:r>
        <w:rPr>
          <w:rFonts w:hint="eastAsia" w:eastAsia="仿宋_GB2312"/>
          <w:sz w:val="32"/>
          <w:szCs w:val="32"/>
        </w:rPr>
        <w:t>；</w:t>
      </w:r>
      <w:r>
        <w:rPr>
          <w:rFonts w:hint="eastAsia" w:ascii="仿宋_GB2312" w:eastAsia="仿宋_GB2312" w:cs="DengXian-Regular"/>
          <w:color w:val="000000"/>
          <w:sz w:val="32"/>
          <w:szCs w:val="32"/>
        </w:rPr>
        <w:t>较</w:t>
      </w:r>
      <w:r>
        <w:rPr>
          <w:rFonts w:ascii="仿宋_GB2312" w:eastAsia="仿宋_GB2312" w:cs="DengXian-Regular"/>
          <w:color w:val="000000"/>
          <w:sz w:val="32"/>
          <w:szCs w:val="32"/>
        </w:rPr>
        <w:t>2018</w:t>
      </w:r>
      <w:r>
        <w:rPr>
          <w:rFonts w:hint="eastAsia" w:ascii="仿宋_GB2312" w:eastAsia="仿宋_GB2312" w:cs="DengXian-Regular"/>
          <w:color w:val="000000"/>
          <w:sz w:val="32"/>
          <w:szCs w:val="32"/>
        </w:rPr>
        <w:t>年度增加</w:t>
      </w:r>
      <w:r>
        <w:rPr>
          <w:rFonts w:ascii="仿宋_GB2312" w:eastAsia="仿宋_GB2312" w:cs="DengXian-Regular"/>
          <w:color w:val="000000"/>
          <w:sz w:val="32"/>
          <w:szCs w:val="32"/>
        </w:rPr>
        <w:t>0.48</w:t>
      </w:r>
      <w:r>
        <w:rPr>
          <w:rFonts w:hint="eastAsia" w:ascii="仿宋_GB2312" w:eastAsia="仿宋_GB2312" w:cs="DengXian-Regular"/>
          <w:color w:val="000000"/>
          <w:sz w:val="32"/>
          <w:szCs w:val="32"/>
        </w:rPr>
        <w:t>万元，增长</w:t>
      </w:r>
      <w:r>
        <w:rPr>
          <w:rFonts w:ascii="仿宋_GB2312" w:eastAsia="仿宋_GB2312" w:cs="DengXian-Regular"/>
          <w:color w:val="000000"/>
          <w:sz w:val="32"/>
          <w:szCs w:val="32"/>
        </w:rPr>
        <w:t>48</w:t>
      </w:r>
      <w:r>
        <w:rPr>
          <w:rFonts w:hint="eastAsia" w:ascii="仿宋_GB2312" w:eastAsia="仿宋_GB2312" w:cs="DengXian-Regular"/>
          <w:color w:val="000000"/>
          <w:sz w:val="32"/>
          <w:szCs w:val="32"/>
        </w:rPr>
        <w:t>.0</w:t>
      </w:r>
      <w:r>
        <w:rPr>
          <w:rFonts w:ascii="仿宋_GB2312" w:eastAsia="仿宋_GB2312" w:cs="DengXian-Regular"/>
          <w:color w:val="000000"/>
          <w:sz w:val="32"/>
          <w:szCs w:val="32"/>
        </w:rPr>
        <w:t>%</w:t>
      </w:r>
      <w:r>
        <w:rPr>
          <w:rFonts w:hint="eastAsia" w:ascii="仿宋_GB2312" w:eastAsia="仿宋_GB2312" w:cs="DengXian-Regular"/>
          <w:color w:val="000000"/>
          <w:sz w:val="32"/>
          <w:szCs w:val="32"/>
        </w:rPr>
        <w:t>，主要是机关公务用车已达</w:t>
      </w:r>
      <w:r>
        <w:rPr>
          <w:rFonts w:ascii="仿宋_GB2312" w:eastAsia="仿宋_GB2312" w:cs="DengXian-Regular"/>
          <w:color w:val="000000"/>
          <w:sz w:val="32"/>
          <w:szCs w:val="32"/>
        </w:rPr>
        <w:t>10</w:t>
      </w:r>
      <w:r>
        <w:rPr>
          <w:rFonts w:hint="eastAsia" w:ascii="仿宋_GB2312" w:eastAsia="仿宋_GB2312" w:cs="DengXian-Regular"/>
          <w:color w:val="000000"/>
          <w:sz w:val="32"/>
          <w:szCs w:val="32"/>
        </w:rPr>
        <w:t>年以上，需要进行维护修理。具体情况如下：</w:t>
      </w:r>
    </w:p>
    <w:p>
      <w:pPr>
        <w:adjustRightInd w:val="0"/>
        <w:snapToGrid w:val="0"/>
        <w:spacing w:line="584" w:lineRule="exact"/>
        <w:ind w:firstLine="643" w:firstLineChars="200"/>
        <w:rPr>
          <w:rFonts w:ascii="仿宋_GB2312" w:eastAsia="仿宋_GB2312"/>
          <w:sz w:val="32"/>
          <w:szCs w:val="32"/>
          <w:highlight w:val="yellow"/>
        </w:rPr>
      </w:pPr>
      <w:r>
        <w:rPr>
          <w:rFonts w:hint="eastAsia" w:eastAsia="楷体_GB2312"/>
          <w:b/>
          <w:bCs/>
          <w:sz w:val="32"/>
          <w:szCs w:val="32"/>
        </w:rPr>
        <w:t>（一）因公出国（境）费支出</w:t>
      </w:r>
      <w:r>
        <w:rPr>
          <w:rFonts w:ascii="楷体_GB2312" w:eastAsia="楷体_GB2312"/>
          <w:b/>
          <w:bCs/>
          <w:sz w:val="32"/>
          <w:szCs w:val="32"/>
        </w:rPr>
        <w:t>0</w:t>
      </w:r>
      <w:r>
        <w:rPr>
          <w:rFonts w:hint="eastAsia" w:eastAsia="楷体_GB2312"/>
          <w:b/>
          <w:bCs/>
          <w:sz w:val="32"/>
          <w:szCs w:val="32"/>
        </w:rPr>
        <w:t>万元。</w:t>
      </w:r>
      <w:r>
        <w:rPr>
          <w:rFonts w:hint="eastAsia" w:ascii="仿宋_GB2312" w:eastAsia="仿宋_GB2312"/>
          <w:sz w:val="32"/>
          <w:szCs w:val="32"/>
        </w:rPr>
        <w:t>本部门</w:t>
      </w:r>
      <w:r>
        <w:rPr>
          <w:rFonts w:ascii="仿宋_GB2312" w:eastAsia="仿宋_GB2312"/>
          <w:sz w:val="32"/>
          <w:szCs w:val="32"/>
        </w:rPr>
        <w:t>2018</w:t>
      </w:r>
      <w:r>
        <w:rPr>
          <w:rFonts w:hint="eastAsia" w:ascii="仿宋_GB2312"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人，无本单位组织的出国（境）团组。</w:t>
      </w:r>
      <w:r>
        <w:rPr>
          <w:rFonts w:hint="eastAsia" w:ascii="仿宋_GB2312" w:eastAsia="仿宋_GB2312"/>
          <w:sz w:val="32"/>
          <w:szCs w:val="32"/>
        </w:rPr>
        <w:t>因公出国（境）费支出比年初预算增加</w:t>
      </w:r>
      <w:r>
        <w:rPr>
          <w:rFonts w:ascii="仿宋_GB2312" w:eastAsia="仿宋_GB2312"/>
          <w:sz w:val="32"/>
          <w:szCs w:val="32"/>
        </w:rPr>
        <w:t>0</w:t>
      </w:r>
      <w:r>
        <w:rPr>
          <w:rFonts w:hint="eastAsia" w:ascii="仿宋_GB2312" w:eastAsia="仿宋_GB2312"/>
          <w:sz w:val="32"/>
          <w:szCs w:val="32"/>
        </w:rPr>
        <w:t>万元，增长</w:t>
      </w:r>
      <w:r>
        <w:rPr>
          <w:rFonts w:ascii="仿宋_GB2312" w:eastAsia="仿宋_GB2312"/>
          <w:sz w:val="32"/>
          <w:szCs w:val="32"/>
        </w:rPr>
        <w:t>0%</w:t>
      </w:r>
      <w:r>
        <w:rPr>
          <w:rFonts w:hint="eastAsia" w:ascii="仿宋_GB2312" w:eastAsia="仿宋_GB2312"/>
          <w:sz w:val="32"/>
          <w:szCs w:val="32"/>
        </w:rPr>
        <w:t>，主要</w:t>
      </w:r>
      <w:r>
        <w:rPr>
          <w:rFonts w:hint="eastAsia" w:ascii="仿宋_GB2312" w:eastAsia="仿宋_GB2312" w:cs="DengXian-Regular"/>
          <w:sz w:val="32"/>
          <w:szCs w:val="32"/>
        </w:rPr>
        <w:t>原因</w:t>
      </w:r>
      <w:r>
        <w:rPr>
          <w:rFonts w:hint="eastAsia" w:ascii="仿宋_GB2312" w:eastAsia="仿宋_GB2312"/>
          <w:sz w:val="32"/>
          <w:szCs w:val="32"/>
        </w:rPr>
        <w:t>是未发生此类支出；比</w:t>
      </w:r>
      <w:r>
        <w:rPr>
          <w:rFonts w:ascii="仿宋_GB2312" w:eastAsia="仿宋_GB2312"/>
          <w:sz w:val="32"/>
          <w:szCs w:val="32"/>
        </w:rPr>
        <w:t>2018</w:t>
      </w:r>
      <w:r>
        <w:rPr>
          <w:rFonts w:hint="eastAsia" w:ascii="仿宋_GB2312" w:eastAsia="仿宋_GB2312"/>
          <w:sz w:val="32"/>
          <w:szCs w:val="32"/>
        </w:rPr>
        <w:t>年度决算增加</w:t>
      </w:r>
      <w:r>
        <w:rPr>
          <w:rFonts w:ascii="仿宋_GB2312" w:eastAsia="仿宋_GB2312"/>
          <w:sz w:val="32"/>
          <w:szCs w:val="32"/>
        </w:rPr>
        <w:t>0</w:t>
      </w:r>
      <w:r>
        <w:rPr>
          <w:rFonts w:hint="eastAsia" w:ascii="仿宋_GB2312" w:eastAsia="仿宋_GB2312"/>
          <w:sz w:val="32"/>
          <w:szCs w:val="32"/>
        </w:rPr>
        <w:t>万元，增长</w:t>
      </w:r>
      <w:r>
        <w:rPr>
          <w:rFonts w:ascii="仿宋_GB2312" w:eastAsia="仿宋_GB2312"/>
          <w:sz w:val="32"/>
          <w:szCs w:val="32"/>
        </w:rPr>
        <w:t>0%</w:t>
      </w:r>
      <w:r>
        <w:rPr>
          <w:rFonts w:hint="eastAsia" w:ascii="仿宋_GB2312" w:eastAsia="仿宋_GB2312"/>
          <w:sz w:val="32"/>
          <w:szCs w:val="32"/>
        </w:rPr>
        <w:t>，主要</w:t>
      </w:r>
      <w:r>
        <w:rPr>
          <w:rFonts w:hint="eastAsia" w:ascii="仿宋_GB2312" w:eastAsia="仿宋_GB2312" w:cs="DengXian-Regular"/>
          <w:sz w:val="32"/>
          <w:szCs w:val="32"/>
        </w:rPr>
        <w:t>原因</w:t>
      </w:r>
      <w:r>
        <w:rPr>
          <w:rFonts w:hint="eastAsia" w:ascii="仿宋_GB2312" w:eastAsia="仿宋_GB2312"/>
          <w:sz w:val="32"/>
          <w:szCs w:val="32"/>
        </w:rPr>
        <w:t>是未发生此类支出。</w:t>
      </w:r>
    </w:p>
    <w:p>
      <w:pPr>
        <w:adjustRightInd w:val="0"/>
        <w:snapToGrid w:val="0"/>
        <w:spacing w:line="580" w:lineRule="exact"/>
        <w:ind w:firstLine="643" w:firstLineChars="200"/>
        <w:rPr>
          <w:rFonts w:ascii="仿宋_GB2312" w:eastAsia="仿宋_GB2312" w:cs="DengXian-Bold"/>
          <w:b/>
          <w:bCs/>
          <w:color w:val="000000"/>
          <w:sz w:val="32"/>
          <w:szCs w:val="32"/>
        </w:rPr>
      </w:pPr>
      <w:r>
        <w:rPr>
          <w:rFonts w:hint="eastAsia" w:ascii="楷体_GB2312" w:eastAsia="楷体_GB2312" w:cs="DengXian-Bold"/>
          <w:b/>
          <w:bCs/>
          <w:color w:val="000000"/>
          <w:sz w:val="32"/>
          <w:szCs w:val="32"/>
        </w:rPr>
        <w:t>（二）公务用车购置及运行维护费支出</w:t>
      </w:r>
      <w:r>
        <w:rPr>
          <w:rFonts w:ascii="楷体_GB2312" w:eastAsia="楷体_GB2312" w:cs="DengXian-Bold"/>
          <w:b/>
          <w:bCs/>
          <w:color w:val="000000"/>
          <w:sz w:val="32"/>
          <w:szCs w:val="32"/>
        </w:rPr>
        <w:t>1.48</w:t>
      </w:r>
      <w:r>
        <w:rPr>
          <w:rFonts w:hint="eastAsia" w:ascii="楷体_GB2312" w:eastAsia="楷体_GB2312" w:cs="DengXian-Bold"/>
          <w:b/>
          <w:bCs/>
          <w:color w:val="000000"/>
          <w:sz w:val="32"/>
          <w:szCs w:val="32"/>
        </w:rPr>
        <w:t>万元。</w:t>
      </w: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年度公务用车购置及运行维护费较预算减少</w:t>
      </w:r>
      <w:r>
        <w:rPr>
          <w:rFonts w:ascii="仿宋_GB2312" w:eastAsia="仿宋_GB2312" w:cs="DengXian-Regular"/>
          <w:color w:val="000000"/>
          <w:sz w:val="32"/>
          <w:szCs w:val="32"/>
        </w:rPr>
        <w:t>0.68</w:t>
      </w:r>
      <w:r>
        <w:rPr>
          <w:rFonts w:hint="eastAsia" w:ascii="仿宋_GB2312" w:eastAsia="仿宋_GB2312" w:cs="DengXian-Regular"/>
          <w:color w:val="000000"/>
          <w:sz w:val="32"/>
          <w:szCs w:val="32"/>
        </w:rPr>
        <w:t>万元，降低</w:t>
      </w:r>
      <w:r>
        <w:rPr>
          <w:rFonts w:ascii="仿宋_GB2312" w:eastAsia="仿宋_GB2312" w:cs="DengXian-Regular"/>
          <w:color w:val="000000"/>
          <w:sz w:val="32"/>
          <w:szCs w:val="32"/>
        </w:rPr>
        <w:t>30.5%,</w:t>
      </w:r>
      <w:r>
        <w:rPr>
          <w:rFonts w:hint="eastAsia" w:ascii="仿宋_GB2312" w:eastAsia="仿宋_GB2312" w:cs="DengXian-Regular"/>
          <w:color w:val="000000"/>
          <w:sz w:val="32"/>
          <w:szCs w:val="32"/>
        </w:rPr>
        <w:t>主要是</w:t>
      </w:r>
      <w:r>
        <w:rPr>
          <w:rFonts w:hint="eastAsia" w:eastAsia="仿宋_GB2312"/>
          <w:color w:val="000000"/>
          <w:kern w:val="0"/>
          <w:sz w:val="32"/>
          <w:szCs w:val="32"/>
        </w:rPr>
        <w:t>认真落实中央八项规定精神和厉行节约要求，管理制度不断完善，</w:t>
      </w:r>
      <w:r>
        <w:rPr>
          <w:rFonts w:eastAsia="仿宋_GB2312"/>
          <w:color w:val="000000"/>
          <w:kern w:val="0"/>
          <w:sz w:val="32"/>
          <w:szCs w:val="32"/>
        </w:rPr>
        <w:t>“</w:t>
      </w:r>
      <w:r>
        <w:rPr>
          <w:rFonts w:hint="eastAsia" w:eastAsia="仿宋_GB2312"/>
          <w:color w:val="000000"/>
          <w:kern w:val="0"/>
          <w:sz w:val="32"/>
          <w:szCs w:val="32"/>
        </w:rPr>
        <w:t>三公</w:t>
      </w:r>
      <w:r>
        <w:rPr>
          <w:rFonts w:eastAsia="仿宋_GB2312"/>
          <w:color w:val="000000"/>
          <w:kern w:val="0"/>
          <w:sz w:val="32"/>
          <w:szCs w:val="32"/>
        </w:rPr>
        <w:t>”</w:t>
      </w:r>
      <w:r>
        <w:rPr>
          <w:rFonts w:hint="eastAsia" w:eastAsia="仿宋_GB2312"/>
          <w:color w:val="000000"/>
          <w:kern w:val="0"/>
          <w:sz w:val="32"/>
          <w:szCs w:val="32"/>
        </w:rPr>
        <w:t>经费支出得到了有效控制</w:t>
      </w:r>
      <w:r>
        <w:rPr>
          <w:rFonts w:hint="eastAsia" w:ascii="仿宋_GB2312" w:eastAsia="仿宋_GB2312" w:cs="DengXian-Regular"/>
          <w:color w:val="000000"/>
          <w:sz w:val="32"/>
          <w:szCs w:val="32"/>
        </w:rPr>
        <w:t>；较上年增加</w:t>
      </w:r>
      <w:r>
        <w:rPr>
          <w:rFonts w:ascii="仿宋_GB2312" w:eastAsia="仿宋_GB2312" w:cs="DengXian-Regular"/>
          <w:color w:val="000000"/>
          <w:sz w:val="32"/>
          <w:szCs w:val="32"/>
        </w:rPr>
        <w:t>0.48</w:t>
      </w:r>
      <w:r>
        <w:rPr>
          <w:rFonts w:hint="eastAsia" w:ascii="仿宋_GB2312" w:eastAsia="仿宋_GB2312" w:cs="DengXian-Regular"/>
          <w:color w:val="000000"/>
          <w:sz w:val="32"/>
          <w:szCs w:val="32"/>
        </w:rPr>
        <w:t>万元，增加</w:t>
      </w:r>
      <w:r>
        <w:rPr>
          <w:rFonts w:ascii="仿宋_GB2312" w:eastAsia="仿宋_GB2312" w:cs="DengXian-Regular"/>
          <w:color w:val="000000"/>
          <w:sz w:val="32"/>
          <w:szCs w:val="32"/>
        </w:rPr>
        <w:t>48</w:t>
      </w:r>
      <w:r>
        <w:rPr>
          <w:rFonts w:hint="eastAsia" w:ascii="仿宋_GB2312" w:eastAsia="仿宋_GB2312" w:cs="DengXian-Regular"/>
          <w:color w:val="000000"/>
          <w:sz w:val="32"/>
          <w:szCs w:val="32"/>
        </w:rPr>
        <w:t>.0</w:t>
      </w:r>
      <w:r>
        <w:rPr>
          <w:rFonts w:ascii="仿宋_GB2312" w:eastAsia="仿宋_GB2312" w:cs="DengXian-Regular"/>
          <w:color w:val="000000"/>
          <w:sz w:val="32"/>
          <w:szCs w:val="32"/>
        </w:rPr>
        <w:t>%,</w:t>
      </w:r>
      <w:r>
        <w:rPr>
          <w:rFonts w:hint="eastAsia" w:ascii="仿宋_GB2312" w:eastAsia="仿宋_GB2312" w:cs="DengXian-Regular"/>
          <w:color w:val="000000"/>
          <w:sz w:val="32"/>
          <w:szCs w:val="32"/>
        </w:rPr>
        <w:t>主要是机关公务用车已达</w:t>
      </w:r>
      <w:r>
        <w:rPr>
          <w:rFonts w:ascii="仿宋_GB2312" w:eastAsia="仿宋_GB2312" w:cs="DengXian-Regular"/>
          <w:color w:val="000000"/>
          <w:sz w:val="32"/>
          <w:szCs w:val="32"/>
        </w:rPr>
        <w:t>10</w:t>
      </w:r>
      <w:r>
        <w:rPr>
          <w:rFonts w:hint="eastAsia" w:ascii="仿宋_GB2312" w:eastAsia="仿宋_GB2312" w:cs="DengXian-Regular"/>
          <w:color w:val="000000"/>
          <w:sz w:val="32"/>
          <w:szCs w:val="32"/>
        </w:rPr>
        <w:t>年以上，需要进行维护修理。</w:t>
      </w:r>
      <w:r>
        <w:rPr>
          <w:rFonts w:hint="eastAsia" w:ascii="仿宋_GB2312" w:eastAsia="仿宋_GB2312" w:cs="DengXian-Bold"/>
          <w:b/>
          <w:bCs/>
          <w:color w:val="000000"/>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ascii="仿宋_GB2312" w:eastAsia="仿宋_GB2312" w:cs="DengXian-Regular"/>
          <w:b/>
          <w:color w:val="000000"/>
          <w:sz w:val="32"/>
          <w:szCs w:val="32"/>
        </w:rPr>
        <w:t>公务用车购置费：</w:t>
      </w: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年度公务用车购置量</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辆，发生“公务用车购置”经费支出</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万元。公务用车购置费支出较预算增加</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万元，增长</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主要是</w:t>
      </w:r>
      <w:r>
        <w:rPr>
          <w:rFonts w:hint="eastAsia" w:eastAsia="仿宋_GB2312"/>
          <w:sz w:val="32"/>
          <w:szCs w:val="32"/>
        </w:rPr>
        <w:t>未发生此类支出</w:t>
      </w:r>
      <w:r>
        <w:rPr>
          <w:rFonts w:hint="eastAsia" w:ascii="仿宋_GB2312" w:eastAsia="仿宋_GB2312" w:cs="DengXian-Regular"/>
          <w:color w:val="000000"/>
          <w:sz w:val="32"/>
          <w:szCs w:val="32"/>
        </w:rPr>
        <w:t>；较上年增加</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万元，增长</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主要是</w:t>
      </w:r>
      <w:r>
        <w:rPr>
          <w:rFonts w:hint="eastAsia" w:eastAsia="仿宋_GB2312"/>
          <w:sz w:val="32"/>
          <w:szCs w:val="32"/>
        </w:rPr>
        <w:t>未发生此类支出。</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仿宋_GB2312" w:eastAsia="仿宋_GB2312" w:cs="DengXian-Regular"/>
          <w:b/>
          <w:color w:val="000000"/>
          <w:sz w:val="32"/>
          <w:szCs w:val="32"/>
        </w:rPr>
        <w:t>公务用车运行维护费：</w:t>
      </w: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年度单位公务用车保有量</w:t>
      </w:r>
      <w:r>
        <w:rPr>
          <w:rFonts w:ascii="仿宋_GB2312" w:eastAsia="仿宋_GB2312" w:cs="DengXian-Regular"/>
          <w:color w:val="000000"/>
          <w:sz w:val="32"/>
          <w:szCs w:val="32"/>
        </w:rPr>
        <w:t>1</w:t>
      </w:r>
      <w:r>
        <w:rPr>
          <w:rFonts w:hint="eastAsia" w:ascii="仿宋_GB2312" w:eastAsia="仿宋_GB2312" w:cs="DengXian-Regular"/>
          <w:color w:val="000000"/>
          <w:sz w:val="32"/>
          <w:szCs w:val="32"/>
        </w:rPr>
        <w:t>辆。公车运行维护费支出较预算减少</w:t>
      </w:r>
      <w:r>
        <w:rPr>
          <w:rFonts w:ascii="仿宋_GB2312" w:eastAsia="仿宋_GB2312" w:cs="DengXian-Regular"/>
          <w:color w:val="000000"/>
          <w:sz w:val="32"/>
          <w:szCs w:val="32"/>
        </w:rPr>
        <w:t>0.48</w:t>
      </w:r>
      <w:r>
        <w:rPr>
          <w:rFonts w:hint="eastAsia" w:ascii="仿宋_GB2312" w:eastAsia="仿宋_GB2312" w:cs="DengXian-Regular"/>
          <w:color w:val="000000"/>
          <w:sz w:val="32"/>
          <w:szCs w:val="32"/>
        </w:rPr>
        <w:t>万元，降低</w:t>
      </w:r>
      <w:r>
        <w:rPr>
          <w:rFonts w:ascii="仿宋_GB2312" w:eastAsia="仿宋_GB2312" w:cs="DengXian-Regular"/>
          <w:color w:val="000000"/>
          <w:sz w:val="32"/>
          <w:szCs w:val="32"/>
        </w:rPr>
        <w:t>30.5%,</w:t>
      </w:r>
      <w:r>
        <w:rPr>
          <w:rFonts w:hint="eastAsia" w:ascii="仿宋_GB2312" w:eastAsia="仿宋_GB2312" w:cs="DengXian-Regular"/>
          <w:color w:val="000000"/>
          <w:sz w:val="32"/>
          <w:szCs w:val="32"/>
        </w:rPr>
        <w:t>主要是</w:t>
      </w:r>
      <w:r>
        <w:rPr>
          <w:rFonts w:hint="eastAsia" w:eastAsia="仿宋_GB2312"/>
          <w:color w:val="000000"/>
          <w:kern w:val="0"/>
          <w:sz w:val="32"/>
          <w:szCs w:val="32"/>
        </w:rPr>
        <w:t>厉行节约要求，管理制度不断完善，</w:t>
      </w:r>
      <w:r>
        <w:rPr>
          <w:rFonts w:eastAsia="仿宋_GB2312"/>
          <w:color w:val="000000"/>
          <w:kern w:val="0"/>
          <w:sz w:val="32"/>
          <w:szCs w:val="32"/>
        </w:rPr>
        <w:t>“</w:t>
      </w:r>
      <w:r>
        <w:rPr>
          <w:rFonts w:hint="eastAsia" w:eastAsia="仿宋_GB2312"/>
          <w:color w:val="000000"/>
          <w:kern w:val="0"/>
          <w:sz w:val="32"/>
          <w:szCs w:val="32"/>
        </w:rPr>
        <w:t>三公</w:t>
      </w:r>
      <w:r>
        <w:rPr>
          <w:rFonts w:eastAsia="仿宋_GB2312"/>
          <w:color w:val="000000"/>
          <w:kern w:val="0"/>
          <w:sz w:val="32"/>
          <w:szCs w:val="32"/>
        </w:rPr>
        <w:t>”</w:t>
      </w:r>
      <w:r>
        <w:rPr>
          <w:rFonts w:hint="eastAsia" w:eastAsia="仿宋_GB2312"/>
          <w:color w:val="000000"/>
          <w:kern w:val="0"/>
          <w:sz w:val="32"/>
          <w:szCs w:val="32"/>
        </w:rPr>
        <w:t>经费支出得到了有效控制</w:t>
      </w:r>
      <w:r>
        <w:rPr>
          <w:rFonts w:hint="eastAsia" w:ascii="仿宋_GB2312" w:eastAsia="仿宋_GB2312" w:cs="DengXian-Regular"/>
          <w:color w:val="000000"/>
          <w:sz w:val="32"/>
          <w:szCs w:val="32"/>
        </w:rPr>
        <w:t>；较上年增加</w:t>
      </w:r>
      <w:r>
        <w:rPr>
          <w:rFonts w:ascii="仿宋_GB2312" w:eastAsia="仿宋_GB2312" w:cs="DengXian-Regular"/>
          <w:color w:val="000000"/>
          <w:sz w:val="32"/>
          <w:szCs w:val="32"/>
        </w:rPr>
        <w:t>0.48</w:t>
      </w:r>
      <w:r>
        <w:rPr>
          <w:rFonts w:hint="eastAsia" w:ascii="仿宋_GB2312" w:eastAsia="仿宋_GB2312" w:cs="DengXian-Regular"/>
          <w:color w:val="000000"/>
          <w:sz w:val="32"/>
          <w:szCs w:val="32"/>
        </w:rPr>
        <w:t>万元，增长</w:t>
      </w:r>
      <w:r>
        <w:rPr>
          <w:rFonts w:ascii="仿宋_GB2312" w:eastAsia="仿宋_GB2312" w:cs="DengXian-Regular"/>
          <w:color w:val="000000"/>
          <w:sz w:val="32"/>
          <w:szCs w:val="32"/>
        </w:rPr>
        <w:t>48</w:t>
      </w:r>
      <w:r>
        <w:rPr>
          <w:rFonts w:hint="eastAsia" w:ascii="仿宋_GB2312" w:eastAsia="仿宋_GB2312" w:cs="DengXian-Regular"/>
          <w:color w:val="000000"/>
          <w:sz w:val="32"/>
          <w:szCs w:val="32"/>
        </w:rPr>
        <w:t>.0</w:t>
      </w:r>
      <w:r>
        <w:rPr>
          <w:rFonts w:ascii="仿宋_GB2312" w:eastAsia="仿宋_GB2312" w:cs="DengXian-Regular"/>
          <w:color w:val="000000"/>
          <w:sz w:val="32"/>
          <w:szCs w:val="32"/>
        </w:rPr>
        <w:t>%</w:t>
      </w:r>
      <w:r>
        <w:rPr>
          <w:rFonts w:hint="eastAsia" w:ascii="仿宋_GB2312" w:eastAsia="仿宋_GB2312" w:cs="DengXian-Regular"/>
          <w:color w:val="000000"/>
          <w:sz w:val="32"/>
          <w:szCs w:val="32"/>
        </w:rPr>
        <w:t>，主要是机关公务用车已达</w:t>
      </w:r>
      <w:r>
        <w:rPr>
          <w:rFonts w:ascii="仿宋_GB2312" w:eastAsia="仿宋_GB2312" w:cs="DengXian-Regular"/>
          <w:color w:val="000000"/>
          <w:sz w:val="32"/>
          <w:szCs w:val="32"/>
        </w:rPr>
        <w:t>10</w:t>
      </w:r>
      <w:r>
        <w:rPr>
          <w:rFonts w:hint="eastAsia" w:ascii="仿宋_GB2312" w:eastAsia="仿宋_GB2312" w:cs="DengXian-Regular"/>
          <w:color w:val="000000"/>
          <w:sz w:val="32"/>
          <w:szCs w:val="32"/>
        </w:rPr>
        <w:t>年以上，需要进行维护修理。</w:t>
      </w:r>
    </w:p>
    <w:p>
      <w:pPr>
        <w:adjustRightInd w:val="0"/>
        <w:snapToGrid w:val="0"/>
        <w:spacing w:line="580" w:lineRule="exact"/>
        <w:ind w:firstLine="643" w:firstLineChars="200"/>
        <w:rPr>
          <w:rFonts w:ascii="仿宋_GB2312" w:eastAsia="仿宋_GB2312" w:cs="DengXian-Regular"/>
          <w:color w:val="000000"/>
          <w:sz w:val="32"/>
          <w:szCs w:val="32"/>
        </w:rPr>
      </w:pPr>
      <w:r>
        <w:rPr>
          <w:rFonts w:hint="eastAsia" w:ascii="楷体_GB2312" w:eastAsia="楷体_GB2312" w:cs="DengXian-Bold"/>
          <w:b/>
          <w:bCs/>
          <w:color w:val="000000"/>
          <w:sz w:val="32"/>
          <w:szCs w:val="32"/>
        </w:rPr>
        <w:t>（三）公务接待费支出</w:t>
      </w:r>
      <w:r>
        <w:rPr>
          <w:rFonts w:ascii="楷体_GB2312" w:eastAsia="楷体_GB2312" w:cs="DengXian-Bold"/>
          <w:b/>
          <w:bCs/>
          <w:color w:val="000000"/>
          <w:sz w:val="32"/>
          <w:szCs w:val="32"/>
        </w:rPr>
        <w:t>0</w:t>
      </w:r>
      <w:r>
        <w:rPr>
          <w:rFonts w:hint="eastAsia" w:ascii="楷体_GB2312" w:eastAsia="楷体_GB2312" w:cs="DengXian-Bold"/>
          <w:b/>
          <w:bCs/>
          <w:color w:val="000000"/>
          <w:sz w:val="32"/>
          <w:szCs w:val="32"/>
        </w:rPr>
        <w:t>万元。</w:t>
      </w: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年度公务接待共</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批次、</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人次。公务接待费支出较预算减少</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万元，降低</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主要是未发生此类支出；较上年度减少</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万元，降低</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主要是未发生此类支出。</w:t>
      </w:r>
    </w:p>
    <w:p>
      <w:pPr>
        <w:keepNext/>
        <w:keepLines/>
        <w:snapToGrid w:val="0"/>
        <w:spacing w:line="580" w:lineRule="exact"/>
        <w:ind w:firstLine="640" w:firstLineChars="200"/>
        <w:outlineLvl w:val="1"/>
        <w:rPr>
          <w:rFonts w:ascii="黑体" w:eastAsia="黑体" w:cs="Times New Roman"/>
          <w:color w:val="000000"/>
          <w:sz w:val="32"/>
          <w:szCs w:val="32"/>
        </w:rPr>
      </w:pPr>
      <w:r>
        <w:rPr>
          <w:rFonts w:hint="eastAsia" w:ascii="黑体" w:eastAsia="黑体" w:cs="Times New Roman"/>
          <w:color w:val="000000"/>
          <w:sz w:val="32"/>
          <w:szCs w:val="32"/>
        </w:rPr>
        <w:t>六、其他重要事项的说明</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（一）机关运行经费情况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年度机关运行经费支出</w:t>
      </w:r>
      <w:r>
        <w:rPr>
          <w:rFonts w:ascii="仿宋_GB2312" w:eastAsia="仿宋_GB2312" w:cs="DengXian-Regular"/>
          <w:color w:val="000000"/>
          <w:sz w:val="32"/>
          <w:szCs w:val="32"/>
        </w:rPr>
        <w:t>11.71</w:t>
      </w:r>
      <w:r>
        <w:rPr>
          <w:rFonts w:hint="eastAsia" w:ascii="仿宋_GB2312" w:eastAsia="仿宋_GB2312" w:cs="DengXian-Regular"/>
          <w:color w:val="000000"/>
          <w:sz w:val="32"/>
          <w:szCs w:val="32"/>
        </w:rPr>
        <w:t>万元，比</w:t>
      </w:r>
      <w:r>
        <w:rPr>
          <w:rFonts w:ascii="仿宋_GB2312" w:eastAsia="仿宋_GB2312" w:cs="DengXian-Regular"/>
          <w:color w:val="000000"/>
          <w:sz w:val="32"/>
          <w:szCs w:val="32"/>
        </w:rPr>
        <w:t>2018</w:t>
      </w:r>
      <w:r>
        <w:rPr>
          <w:rFonts w:hint="eastAsia" w:ascii="仿宋_GB2312" w:eastAsia="仿宋_GB2312" w:cs="DengXian-Regular"/>
          <w:color w:val="000000"/>
          <w:sz w:val="32"/>
          <w:szCs w:val="32"/>
        </w:rPr>
        <w:t>年度减少</w:t>
      </w:r>
      <w:r>
        <w:rPr>
          <w:rFonts w:ascii="仿宋_GB2312" w:eastAsia="仿宋_GB2312" w:cs="DengXian-Regular"/>
          <w:color w:val="000000"/>
          <w:sz w:val="32"/>
          <w:szCs w:val="32"/>
        </w:rPr>
        <w:t>0.11</w:t>
      </w:r>
      <w:r>
        <w:rPr>
          <w:rFonts w:hint="eastAsia" w:ascii="仿宋_GB2312" w:eastAsia="仿宋_GB2312" w:cs="DengXian-Regular"/>
          <w:color w:val="000000"/>
          <w:sz w:val="32"/>
          <w:szCs w:val="32"/>
        </w:rPr>
        <w:t>万元，降低</w:t>
      </w:r>
      <w:r>
        <w:rPr>
          <w:rFonts w:ascii="仿宋_GB2312" w:eastAsia="仿宋_GB2312" w:cs="DengXian-Regular"/>
          <w:color w:val="000000"/>
          <w:sz w:val="32"/>
          <w:szCs w:val="32"/>
        </w:rPr>
        <w:t>1.0%</w:t>
      </w:r>
      <w:r>
        <w:rPr>
          <w:rFonts w:hint="eastAsia" w:ascii="仿宋_GB2312" w:eastAsia="仿宋_GB2312" w:cs="DengXian-Regular"/>
          <w:color w:val="000000"/>
          <w:sz w:val="32"/>
          <w:szCs w:val="32"/>
        </w:rPr>
        <w:t>。主要原因是加强用电用水管理。</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（二）政府采购情况</w:t>
      </w:r>
    </w:p>
    <w:p>
      <w:pPr>
        <w:snapToGrid w:val="0"/>
        <w:spacing w:line="580" w:lineRule="exact"/>
        <w:ind w:firstLine="640" w:firstLineChars="200"/>
        <w:jc w:val="left"/>
        <w:rPr>
          <w:rFonts w:ascii="仿宋_GB2312" w:eastAsia="仿宋_GB2312" w:cs="DengXian-Regular"/>
          <w:color w:val="000000"/>
          <w:sz w:val="32"/>
          <w:szCs w:val="32"/>
        </w:rPr>
      </w:pP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年度政府采购支出总额</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万元，从采购类型来看，</w:t>
      </w:r>
      <w:r>
        <w:rPr>
          <w:rFonts w:hint="eastAsia" w:ascii="仿宋_GB2312" w:eastAsia="仿宋_GB2312" w:cs="仿宋_GB2312"/>
          <w:color w:val="000000"/>
          <w:kern w:val="0"/>
          <w:sz w:val="32"/>
          <w:szCs w:val="32"/>
        </w:rPr>
        <w:t>政府采购货物支出</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万元、政府采购工程支出</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万元、政府采购服务支出</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万元。授予中小企业合同金</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，其中授予小微企业合同金额</w:t>
      </w:r>
      <w:r>
        <w:rPr>
          <w:rFonts w:ascii="仿宋_GB2312" w:eastAsia="仿宋_GB2312" w:cs="仿宋_GB2312"/>
          <w:color w:val="000000"/>
          <w:kern w:val="0"/>
          <w:sz w:val="32"/>
          <w:szCs w:val="32"/>
        </w:rPr>
        <w:t>0</w:t>
      </w:r>
      <w:r>
        <w:rPr>
          <w:rFonts w:hint="eastAsia"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 xml:space="preserve"> 0%</w:t>
      </w:r>
      <w:r>
        <w:rPr>
          <w:rFonts w:hint="eastAsia" w:asci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（三）国有资产占用情况</w:t>
      </w:r>
    </w:p>
    <w:p>
      <w:pPr>
        <w:adjustRightInd w:val="0"/>
        <w:snapToGrid w:val="0"/>
        <w:spacing w:line="580" w:lineRule="exact"/>
        <w:ind w:firstLine="640" w:firstLineChars="200"/>
        <w:rPr>
          <w:rFonts w:ascii="仿宋_GB2312" w:eastAsia="仿宋_GB2312" w:cs="DengXian-Regular"/>
          <w:color w:val="000000"/>
          <w:sz w:val="32"/>
          <w:szCs w:val="32"/>
        </w:rPr>
      </w:pPr>
      <w:r>
        <w:rPr>
          <w:rFonts w:hint="eastAsia" w:ascii="仿宋_GB2312" w:eastAsia="仿宋_GB2312" w:cs="DengXian-Regular"/>
          <w:color w:val="000000"/>
          <w:sz w:val="32"/>
          <w:szCs w:val="32"/>
        </w:rPr>
        <w:t>截至</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w:t>
      </w:r>
      <w:r>
        <w:rPr>
          <w:rFonts w:ascii="仿宋_GB2312" w:eastAsia="仿宋_GB2312" w:cs="DengXian-Regular"/>
          <w:color w:val="000000"/>
          <w:sz w:val="32"/>
          <w:szCs w:val="32"/>
        </w:rPr>
        <w:t>12</w:t>
      </w:r>
      <w:r>
        <w:rPr>
          <w:rFonts w:hint="eastAsia" w:ascii="仿宋_GB2312" w:eastAsia="仿宋_GB2312" w:cs="DengXian-Regular"/>
          <w:color w:val="000000"/>
          <w:sz w:val="32"/>
          <w:szCs w:val="32"/>
        </w:rPr>
        <w:t>月</w:t>
      </w:r>
      <w:r>
        <w:rPr>
          <w:rFonts w:ascii="仿宋_GB2312" w:eastAsia="仿宋_GB2312" w:cs="DengXian-Regular"/>
          <w:color w:val="000000"/>
          <w:sz w:val="32"/>
          <w:szCs w:val="32"/>
        </w:rPr>
        <w:t>31</w:t>
      </w:r>
      <w:r>
        <w:rPr>
          <w:rFonts w:hint="eastAsia" w:ascii="仿宋_GB2312" w:eastAsia="仿宋_GB2312" w:cs="DengXian-Regular"/>
          <w:color w:val="000000"/>
          <w:sz w:val="32"/>
          <w:szCs w:val="32"/>
        </w:rPr>
        <w:t>日，本部门共有车辆</w:t>
      </w:r>
      <w:r>
        <w:rPr>
          <w:rFonts w:ascii="仿宋_GB2312" w:eastAsia="仿宋_GB2312" w:cs="DengXian-Regular"/>
          <w:color w:val="000000"/>
          <w:sz w:val="32"/>
          <w:szCs w:val="32"/>
        </w:rPr>
        <w:t>1</w:t>
      </w:r>
      <w:r>
        <w:rPr>
          <w:rFonts w:hint="eastAsia" w:ascii="仿宋_GB2312" w:eastAsia="仿宋_GB2312" w:cs="DengXian-Regular"/>
          <w:color w:val="000000"/>
          <w:sz w:val="32"/>
          <w:szCs w:val="32"/>
        </w:rPr>
        <w:t>辆，比上年增加</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辆，主要是为新增车辆。其中，副部（省）级及以上领导用车</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辆，主要领导干部用车</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辆，机要通信用车</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辆，应急保障用车</w:t>
      </w:r>
      <w:r>
        <w:rPr>
          <w:rFonts w:ascii="仿宋_GB2312" w:eastAsia="仿宋_GB2312" w:cs="DengXian-Regular"/>
          <w:color w:val="000000"/>
          <w:sz w:val="32"/>
          <w:szCs w:val="32"/>
        </w:rPr>
        <w:t>1</w:t>
      </w:r>
      <w:r>
        <w:rPr>
          <w:rFonts w:hint="eastAsia" w:ascii="仿宋_GB2312" w:eastAsia="仿宋_GB2312" w:cs="DengXian-Regular"/>
          <w:color w:val="000000"/>
          <w:sz w:val="32"/>
          <w:szCs w:val="32"/>
        </w:rPr>
        <w:t>辆，执法执勤用车</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辆，特种专业技术用车</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辆，离退休干部用车</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辆，其他用车</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辆；</w:t>
      </w:r>
    </w:p>
    <w:p>
      <w:pPr>
        <w:adjustRightInd w:val="0"/>
        <w:snapToGrid w:val="0"/>
        <w:spacing w:line="580" w:lineRule="exact"/>
        <w:ind w:firstLine="640" w:firstLineChars="200"/>
        <w:rPr>
          <w:rFonts w:ascii="楷体_GB2312" w:eastAsia="楷体_GB2312" w:cs="DengXian-Bold"/>
          <w:b/>
          <w:bCs/>
          <w:color w:val="000000"/>
          <w:sz w:val="32"/>
          <w:szCs w:val="32"/>
        </w:rPr>
      </w:pPr>
      <w:r>
        <w:rPr>
          <w:rFonts w:hint="eastAsia" w:ascii="仿宋_GB2312" w:eastAsia="仿宋_GB2312" w:cs="DengXian-Regular"/>
          <w:color w:val="000000"/>
          <w:sz w:val="32"/>
          <w:szCs w:val="32"/>
        </w:rPr>
        <w:t>单位价值</w:t>
      </w:r>
      <w:r>
        <w:rPr>
          <w:rFonts w:ascii="仿宋_GB2312" w:eastAsia="仿宋_GB2312" w:cs="TimesNewRomanPSMT"/>
          <w:color w:val="000000"/>
          <w:sz w:val="32"/>
          <w:szCs w:val="32"/>
        </w:rPr>
        <w:t>50</w:t>
      </w:r>
      <w:r>
        <w:rPr>
          <w:rFonts w:hint="eastAsia" w:ascii="仿宋_GB2312" w:eastAsia="仿宋_GB2312" w:cs="DengXian-Regular"/>
          <w:color w:val="000000"/>
          <w:sz w:val="32"/>
          <w:szCs w:val="32"/>
        </w:rPr>
        <w:t>万元以上通用设备</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台（套），比上年增加</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套，主要是未购置相关设备</w:t>
      </w:r>
      <w:r>
        <w:rPr>
          <w:rFonts w:ascii="仿宋_GB2312" w:eastAsia="仿宋_GB2312" w:cs="DengXian-Regular"/>
          <w:color w:val="000000"/>
          <w:sz w:val="32"/>
          <w:szCs w:val="32"/>
        </w:rPr>
        <w:t xml:space="preserve"> </w:t>
      </w:r>
      <w:r>
        <w:rPr>
          <w:rFonts w:hint="eastAsia" w:ascii="仿宋_GB2312" w:eastAsia="仿宋_GB2312" w:cs="DengXian-Regular"/>
          <w:color w:val="000000"/>
          <w:sz w:val="32"/>
          <w:szCs w:val="32"/>
        </w:rPr>
        <w:t>，单位价值</w:t>
      </w:r>
      <w:r>
        <w:rPr>
          <w:rFonts w:ascii="仿宋_GB2312" w:eastAsia="仿宋_GB2312" w:cs="TimesNewRomanPSMT"/>
          <w:color w:val="000000"/>
          <w:sz w:val="32"/>
          <w:szCs w:val="32"/>
        </w:rPr>
        <w:t>100</w:t>
      </w:r>
      <w:r>
        <w:rPr>
          <w:rFonts w:hint="eastAsia" w:ascii="仿宋_GB2312" w:eastAsia="仿宋_GB2312" w:cs="DengXian-Regular"/>
          <w:color w:val="000000"/>
          <w:sz w:val="32"/>
          <w:szCs w:val="32"/>
        </w:rPr>
        <w:t>万元以上专用设备</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台（套）比上年增加</w:t>
      </w:r>
      <w:r>
        <w:rPr>
          <w:rFonts w:ascii="仿宋_GB2312" w:eastAsia="仿宋_GB2312" w:cs="DengXian-Regular"/>
          <w:color w:val="000000"/>
          <w:sz w:val="32"/>
          <w:szCs w:val="32"/>
        </w:rPr>
        <w:t>0</w:t>
      </w:r>
      <w:r>
        <w:rPr>
          <w:rFonts w:hint="eastAsia" w:ascii="仿宋_GB2312" w:eastAsia="仿宋_GB2312" w:cs="DengXian-Regular"/>
          <w:color w:val="000000"/>
          <w:sz w:val="32"/>
          <w:szCs w:val="32"/>
        </w:rPr>
        <w:t>套，主要是未购置相关设备。</w:t>
      </w:r>
    </w:p>
    <w:p>
      <w:pPr>
        <w:keepNext/>
        <w:keepLines/>
        <w:snapToGrid w:val="0"/>
        <w:spacing w:line="580" w:lineRule="exact"/>
        <w:ind w:firstLine="643" w:firstLineChars="200"/>
        <w:outlineLvl w:val="2"/>
        <w:rPr>
          <w:rFonts w:ascii="楷体_GB2312" w:eastAsia="楷体_GB2312" w:cs="DengXian-Bold"/>
          <w:b/>
          <w:bCs/>
          <w:color w:val="000000"/>
          <w:sz w:val="32"/>
          <w:szCs w:val="32"/>
        </w:rPr>
      </w:pPr>
      <w:r>
        <w:rPr>
          <w:rFonts w:hint="eastAsia" w:ascii="楷体_GB2312" w:eastAsia="楷体_GB2312" w:cs="DengXian-Bold"/>
          <w:b/>
          <w:bCs/>
          <w:color w:val="000000"/>
          <w:sz w:val="32"/>
          <w:szCs w:val="32"/>
        </w:rPr>
        <w:t>（四）其他需要说明的情况</w:t>
      </w:r>
    </w:p>
    <w:p>
      <w:pPr>
        <w:adjustRightInd w:val="0"/>
        <w:snapToGrid w:val="0"/>
        <w:spacing w:line="580" w:lineRule="exact"/>
        <w:ind w:firstLine="640" w:firstLineChars="20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hint="eastAsia" w:ascii="仿宋_GB2312" w:eastAsia="仿宋_GB2312" w:cs="DengXian-Regular"/>
          <w:color w:val="000000"/>
          <w:sz w:val="32"/>
          <w:szCs w:val="32"/>
        </w:rPr>
        <w:t>本部门</w:t>
      </w:r>
      <w:r>
        <w:rPr>
          <w:rFonts w:ascii="仿宋_GB2312" w:eastAsia="仿宋_GB2312" w:cs="DengXian-Regular"/>
          <w:color w:val="000000"/>
          <w:sz w:val="32"/>
          <w:szCs w:val="32"/>
        </w:rPr>
        <w:t>2019</w:t>
      </w:r>
      <w:r>
        <w:rPr>
          <w:rFonts w:hint="eastAsia" w:ascii="仿宋_GB2312" w:eastAsia="仿宋_GB2312" w:cs="DengXian-Regular"/>
          <w:color w:val="000000"/>
          <w:sz w:val="32"/>
          <w:szCs w:val="32"/>
        </w:rPr>
        <w:t>年度政府性基金财政拨款、国有资本经营预算财政拨款、无收支及结转结余情况，故以空表列示。</w:t>
      </w:r>
    </w:p>
    <w:p>
      <w:pPr>
        <w:adjustRightInd w:val="0"/>
        <w:snapToGrid w:val="0"/>
        <w:spacing w:line="580" w:lineRule="exact"/>
        <w:ind w:firstLine="640" w:firstLineChars="200"/>
        <w:rPr>
          <w:rFonts w:ascii="仿宋_GB2312" w:eastAsia="仿宋_GB2312" w:cs="DengXian-Regular"/>
          <w:color w:val="000000"/>
          <w:sz w:val="32"/>
          <w:szCs w:val="32"/>
        </w:rPr>
        <w:sectPr>
          <w:type w:val="continuous"/>
          <w:pgSz w:w="11906" w:h="16838"/>
          <w:pgMar w:top="2098" w:right="1474" w:bottom="1984" w:left="1588" w:header="851" w:footer="992" w:gutter="0"/>
          <w:pgNumType w:fmt="numberInDash"/>
          <w:cols w:space="720" w:num="1"/>
          <w:docGrid w:type="lines" w:linePitch="312" w:charSpace="0"/>
        </w:sectPr>
      </w:pPr>
      <w:r>
        <w:rPr>
          <w:rFonts w:ascii="仿宋_GB2312" w:eastAsia="仿宋_GB2312" w:cs="DengXian-Regular"/>
          <w:color w:val="000000"/>
          <w:sz w:val="32"/>
          <w:szCs w:val="32"/>
        </w:rPr>
        <w:t xml:space="preserve">2. </w:t>
      </w:r>
      <w:r>
        <w:rPr>
          <w:rFonts w:hint="eastAsia" w:ascii="仿宋_GB2312" w:eastAsia="仿宋_GB2312" w:cs="DengXian-Regular"/>
          <w:color w:val="000000"/>
          <w:sz w:val="32"/>
          <w:szCs w:val="32"/>
        </w:rPr>
        <w:t>由于决算公开表格中金额数值应当保留两位小数，公开数据为四舍五入计算结果，个别数据合计项与分项之和存在小数点后差额，特此说明。</w:t>
      </w:r>
    </w:p>
    <w:p>
      <w:pPr>
        <w:rPr>
          <w:rFonts w:ascii="黑体" w:eastAsia="黑体" w:cs="黑体"/>
          <w:color w:val="000000"/>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color w:val="000000"/>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pict>
          <v:shape id="文本框 188 171" o:spid="_x0000_s1082" o:spt="202" type="#_x0000_t202" style="position:absolute;left:0pt;margin-left:-80.45pt;margin-top:34.8pt;height:213.25pt;width:613.65pt;z-index:251659264;v-text-anchor:middle;mso-width-relative:page;mso-height-relative:page;" fillcolor="#FFD966" filled="t" stroked="t" coordsize="21600,21600">
            <v:path/>
            <v:fill type="pattern" on="t" focussize="0,0" r:id="rId28"/>
            <v:stroke weight="0.5pt" color="#FFD966" joinstyle="miter"/>
            <v:imagedata o:title=""/>
            <o:lock v:ext="edit"/>
            <v:textbox>
              <w:txbxContent>
                <w:p>
                  <w:pPr>
                    <w:widowControl/>
                    <w:jc w:val="center"/>
                    <w:rPr>
                      <w:rFonts w:hint="eastAsia" w:ascii="黑体" w:eastAsia="黑体" w:cs="黑体"/>
                      <w:color w:val="000000"/>
                      <w:sz w:val="90"/>
                      <w:szCs w:val="90"/>
                    </w:rPr>
                  </w:pPr>
                </w:p>
                <w:p>
                  <w:pPr>
                    <w:widowControl/>
                    <w:jc w:val="center"/>
                  </w:pPr>
                  <w:r>
                    <w:rPr>
                      <w:rFonts w:hint="eastAsia" w:ascii="黑体" w:eastAsia="黑体" w:cs="黑体"/>
                      <w:color w:val="000000"/>
                      <w:sz w:val="90"/>
                      <w:szCs w:val="90"/>
                    </w:rPr>
                    <w:t>第三部分</w:t>
                  </w:r>
                  <w:r>
                    <w:rPr>
                      <w:rFonts w:ascii="黑体" w:eastAsia="黑体" w:cs="黑体"/>
                      <w:color w:val="000000"/>
                      <w:sz w:val="90"/>
                      <w:szCs w:val="90"/>
                    </w:rPr>
                    <w:t xml:space="preserve"> </w:t>
                  </w:r>
                  <w:r>
                    <w:rPr>
                      <w:rFonts w:hint="eastAsia" w:ascii="黑体" w:eastAsia="黑体" w:cs="黑体"/>
                      <w:color w:val="000000"/>
                      <w:sz w:val="90"/>
                      <w:szCs w:val="90"/>
                    </w:rPr>
                    <w:t>相关名词解释</w:t>
                  </w:r>
                </w:p>
              </w:txbxContent>
            </v:textbox>
          </v:shape>
        </w:pic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86"/>
        </w:tabs>
        <w:jc w:val="left"/>
        <w:rPr>
          <w:color w:val="000000"/>
        </w:rPr>
        <w:sectPr>
          <w:headerReference r:id="rId19" w:type="firs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eastAsia="仿宋_GB2312" w:cs="ArialUnicodeMS"/>
          <w:color w:val="000000"/>
          <w:kern w:val="0"/>
          <w:sz w:val="32"/>
          <w:szCs w:val="32"/>
        </w:rPr>
      </w:pPr>
      <w:r>
        <w:rPr>
          <w:rFonts w:hint="eastAsia" w:ascii="仿宋_GB2312" w:eastAsia="仿宋_GB2312" w:cs="Times New Roman"/>
          <w:b/>
          <w:bCs/>
          <w:color w:val="000000"/>
          <w:kern w:val="0"/>
          <w:sz w:val="32"/>
          <w:szCs w:val="32"/>
        </w:rPr>
        <w:t>（十七）经费形式</w:t>
      </w:r>
      <w:r>
        <w:rPr>
          <w:rFonts w:ascii="仿宋_GB2312" w:eastAsia="仿宋_GB2312" w:cs="Times New Roman"/>
          <w:b/>
          <w:bCs/>
          <w:color w:val="000000"/>
          <w:kern w:val="0"/>
          <w:sz w:val="32"/>
          <w:szCs w:val="32"/>
        </w:rPr>
        <w:t>:</w:t>
      </w:r>
      <w:r>
        <w:rPr>
          <w:rFonts w:hint="eastAsia" w:ascii="仿宋_GB2312" w:eastAsia="仿宋_GB2312" w:cs="Times New Roman"/>
          <w:color w:val="000000"/>
          <w:kern w:val="0"/>
          <w:sz w:val="32"/>
          <w:szCs w:val="32"/>
        </w:rPr>
        <w:t>按照经费来源，</w:t>
      </w:r>
      <w:r>
        <w:rPr>
          <w:rFonts w:hint="eastAsia" w:ascii="仿宋_GB2312" w:eastAsia="仿宋_GB2312" w:cs="ArialUnicodeMS"/>
          <w:color w:val="000000"/>
          <w:kern w:val="0"/>
          <w:sz w:val="32"/>
          <w:szCs w:val="32"/>
        </w:rPr>
        <w:t>可分为财政拨款、财政性资金基本保证、财政性资金定额或定项补助、财政性资金零补助四类。</w:t>
      </w:r>
    </w:p>
    <w:p>
      <w:pPr>
        <w:rPr>
          <w:color w:val="000000"/>
        </w:rPr>
      </w:pPr>
    </w:p>
    <w:p>
      <w:pPr>
        <w:rPr>
          <w:color w:val="000000"/>
        </w:rPr>
      </w:pPr>
    </w:p>
    <w:p>
      <w:pPr>
        <w:rPr>
          <w:color w:val="000000"/>
        </w:rPr>
      </w:pPr>
    </w:p>
    <w:p>
      <w:pPr>
        <w:rPr>
          <w:color w:val="000000"/>
        </w:rPr>
      </w:pPr>
    </w:p>
    <w:p>
      <w:pPr>
        <w:tabs>
          <w:tab w:val="left" w:pos="235"/>
        </w:tabs>
        <w:jc w:val="left"/>
        <w:rPr>
          <w:color w:val="000000"/>
        </w:rPr>
      </w:pPr>
    </w:p>
    <w:p>
      <w:pPr>
        <w:tabs>
          <w:tab w:val="left" w:pos="235"/>
        </w:tabs>
        <w:jc w:val="left"/>
        <w:rPr>
          <w:color w:val="000000"/>
        </w:rPr>
        <w:sectPr>
          <w:headerReference r:id="rId20" w:type="default"/>
          <w:pgSz w:w="11906" w:h="16838"/>
          <w:pgMar w:top="2098" w:right="1474" w:bottom="1985" w:left="1588" w:header="851" w:footer="992" w:gutter="0"/>
          <w:pgNumType w:fmt="numberInDash"/>
          <w:cols w:space="720" w:num="1"/>
          <w:docGrid w:type="lines" w:linePitch="312" w:charSpace="0"/>
        </w:sectPr>
      </w:pPr>
    </w:p>
    <w:p>
      <w:pPr>
        <w:rPr>
          <w:color w:val="000000"/>
        </w:rPr>
      </w:pPr>
    </w:p>
    <w:p>
      <w:pPr>
        <w:tabs>
          <w:tab w:val="left" w:pos="235"/>
        </w:tabs>
        <w:jc w:val="left"/>
        <w:rPr>
          <w:color w:val="000000"/>
        </w:rPr>
        <w:sectPr>
          <w:headerReference r:id="rId21" w:type="default"/>
          <w:pgSz w:w="11906" w:h="16838"/>
          <w:pgMar w:top="2098" w:right="1474" w:bottom="1985" w:left="1588" w:header="851" w:footer="992" w:gutter="0"/>
          <w:pgNumType w:fmt="numberInDash"/>
          <w:cols w:space="720" w:num="1"/>
          <w:docGrid w:type="lines" w:linePitch="312" w:charSpace="0"/>
        </w:sectPr>
      </w:pPr>
      <w:r>
        <w:pict>
          <v:shape id="文本框 229 190" o:spid="_x0000_s1088" o:spt="202" type="#_x0000_t202" style="position:absolute;left:0pt;margin-left:-82.05pt;margin-top:111.85pt;height:263.1pt;width:613.65pt;z-index:251659264;v-text-anchor:middle;mso-width-relative:page;mso-height-relative:page;" fillcolor="#FFD966" filled="t" stroked="t" coordsize="21600,21600">
            <v:path/>
            <v:fill type="pattern" on="t" focussize="0,0" r:id="rId28"/>
            <v:stroke weight="0.5pt" color="#FFD966" joinstyle="miter"/>
            <v:imagedata o:title=""/>
            <o:lock v:ext="edit"/>
            <v:textbox>
              <w:txbxContent>
                <w:p>
                  <w:pPr>
                    <w:widowControl/>
                    <w:jc w:val="center"/>
                    <w:rPr>
                      <w:rFonts w:hint="eastAsia" w:ascii="黑体" w:eastAsia="黑体" w:cs="黑体"/>
                      <w:color w:val="000000"/>
                      <w:sz w:val="90"/>
                      <w:szCs w:val="90"/>
                    </w:rPr>
                  </w:pPr>
                </w:p>
                <w:p>
                  <w:pPr>
                    <w:widowControl/>
                    <w:jc w:val="center"/>
                    <w:rPr>
                      <w:rFonts w:ascii="黑体" w:eastAsia="黑体" w:cs="黑体"/>
                      <w:color w:val="000000"/>
                      <w:sz w:val="90"/>
                      <w:szCs w:val="90"/>
                    </w:rPr>
                  </w:pPr>
                  <w:r>
                    <w:rPr>
                      <w:rFonts w:hint="eastAsia" w:ascii="黑体" w:eastAsia="黑体" w:cs="黑体"/>
                      <w:color w:val="000000"/>
                      <w:sz w:val="90"/>
                      <w:szCs w:val="90"/>
                    </w:rPr>
                    <w:t>第四部分</w:t>
                  </w:r>
                  <w:r>
                    <w:rPr>
                      <w:rFonts w:ascii="黑体" w:eastAsia="黑体" w:cs="黑体"/>
                      <w:color w:val="000000"/>
                      <w:sz w:val="90"/>
                      <w:szCs w:val="90"/>
                    </w:rPr>
                    <w:t xml:space="preserve"> </w:t>
                  </w:r>
                </w:p>
                <w:p>
                  <w:pPr>
                    <w:widowControl/>
                    <w:jc w:val="center"/>
                  </w:pPr>
                  <w:r>
                    <w:rPr>
                      <w:rFonts w:ascii="黑体" w:eastAsia="黑体" w:cs="黑体"/>
                      <w:color w:val="000000"/>
                      <w:sz w:val="90"/>
                      <w:szCs w:val="90"/>
                    </w:rPr>
                    <w:t>2019</w:t>
                  </w:r>
                  <w:r>
                    <w:rPr>
                      <w:rFonts w:hint="eastAsia" w:ascii="黑体" w:eastAsia="黑体" w:cs="黑体"/>
                      <w:color w:val="000000"/>
                      <w:sz w:val="90"/>
                      <w:szCs w:val="90"/>
                    </w:rPr>
                    <w:t>年度部门决算报表</w:t>
                  </w:r>
                </w:p>
              </w:txbxContent>
            </v:textbox>
          </v:shape>
        </w:pict>
      </w:r>
    </w:p>
    <w:tbl>
      <w:tblPr>
        <w:tblStyle w:val="8"/>
        <w:tblpPr w:leftFromText="180" w:rightFromText="180" w:vertAnchor="text" w:horzAnchor="page" w:tblpXSpec="center" w:tblpY="31"/>
        <w:tblOverlap w:val="never"/>
        <w:tblW w:w="9517" w:type="dxa"/>
        <w:tblInd w:w="0" w:type="dxa"/>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eastAsia="黑体" w:cs="黑体"/>
                <w:color w:val="000000"/>
                <w:sz w:val="32"/>
                <w:szCs w:val="32"/>
              </w:rPr>
            </w:pPr>
            <w:r>
              <w:rPr>
                <w:rFonts w:hint="eastAsia" w:ascii="黑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trPr>
        <w:tc>
          <w:tcPr>
            <w:tcW w:w="323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w:t>
            </w:r>
            <w:r>
              <w:rPr>
                <w:rFonts w:ascii="宋体" w:eastAsia="宋体" w:cs="宋体"/>
                <w:color w:val="000000"/>
                <w:kern w:val="0"/>
                <w:sz w:val="20"/>
                <w:szCs w:val="20"/>
              </w:rPr>
              <w:t>01</w:t>
            </w:r>
            <w:r>
              <w:rPr>
                <w:rFonts w:hint="eastAsia" w:ascii="宋体" w:eastAsia="宋体" w:cs="宋体"/>
                <w:color w:val="000000"/>
                <w:kern w:val="0"/>
                <w:sz w:val="20"/>
                <w:szCs w:val="20"/>
              </w:rPr>
              <w:t>表</w:t>
            </w:r>
          </w:p>
        </w:tc>
      </w:tr>
      <w:tr>
        <w:tblPrEx>
          <w:tblCellMar>
            <w:top w:w="0" w:type="dxa"/>
            <w:left w:w="0" w:type="dxa"/>
            <w:bottom w:w="0" w:type="dxa"/>
            <w:right w:w="0" w:type="dxa"/>
          </w:tblCellMar>
        </w:tblPrEx>
        <w:trPr>
          <w:trHeight w:val="421" w:hRule="atLeast"/>
        </w:trPr>
        <w:tc>
          <w:tcPr>
            <w:tcW w:w="4658" w:type="dxa"/>
            <w:gridSpan w:val="3"/>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hint="eastAsia" w:ascii="宋体" w:eastAsia="宋体" w:cs="宋体"/>
                <w:color w:val="000000"/>
                <w:kern w:val="0"/>
                <w:sz w:val="20"/>
                <w:szCs w:val="20"/>
              </w:rPr>
              <w:t>部门：廊坊市广阳区科学技术局</w:t>
            </w: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支出</w:t>
            </w:r>
          </w:p>
        </w:tc>
      </w:tr>
      <w:tr>
        <w:tblPrEx>
          <w:tblCellMar>
            <w:top w:w="0" w:type="dxa"/>
            <w:left w:w="0" w:type="dxa"/>
            <w:bottom w:w="0" w:type="dxa"/>
            <w:right w:w="0" w:type="dxa"/>
          </w:tblCellMar>
        </w:tblPrEx>
        <w:trPr>
          <w:trHeight w:val="770"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496.41</w:t>
            </w: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182"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496.47</w:t>
            </w: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496.41</w:t>
            </w: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496.47</w:t>
            </w: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25.87</w:t>
            </w: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25.81</w:t>
            </w: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522.28</w:t>
            </w: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color w:val="000000"/>
                <w:kern w:val="0"/>
                <w:sz w:val="22"/>
              </w:rPr>
              <w:t>522.28</w:t>
            </w:r>
            <w:r>
              <w:rPr>
                <w:rFonts w:hint="eastAsia" w:ascii="宋体" w:eastAsia="宋体" w:cs="宋体"/>
                <w:color w:val="000000"/>
                <w:kern w:val="0"/>
                <w:sz w:val="22"/>
              </w:rPr>
              <w:t>　</w:t>
            </w:r>
          </w:p>
        </w:tc>
      </w:tr>
      <w:tr>
        <w:tblPrEx>
          <w:tblCellMar>
            <w:top w:w="0" w:type="dxa"/>
            <w:left w:w="0" w:type="dxa"/>
            <w:bottom w:w="0" w:type="dxa"/>
            <w:right w:w="0" w:type="dxa"/>
          </w:tblCellMar>
        </w:tblPrEx>
        <w:trPr>
          <w:trHeight w:val="213" w:hRule="atLeast"/>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hint="eastAsia" w:ascii="宋体" w:eastAsia="宋体" w:cs="宋体"/>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tblStyle w:val="8"/>
        <w:tblW w:w="10102" w:type="dxa"/>
        <w:jc w:val="center"/>
        <w:tblLayout w:type="autofit"/>
        <w:tblCellMar>
          <w:top w:w="0" w:type="dxa"/>
          <w:left w:w="0" w:type="dxa"/>
          <w:bottom w:w="0" w:type="dxa"/>
          <w:right w:w="0" w:type="dxa"/>
        </w:tblCellMar>
      </w:tblPr>
      <w:tblGrid>
        <w:gridCol w:w="47"/>
        <w:gridCol w:w="47"/>
        <w:gridCol w:w="1332"/>
        <w:gridCol w:w="2875"/>
        <w:gridCol w:w="1253"/>
        <w:gridCol w:w="1191"/>
        <w:gridCol w:w="671"/>
        <w:gridCol w:w="671"/>
        <w:gridCol w:w="671"/>
        <w:gridCol w:w="671"/>
        <w:gridCol w:w="673"/>
      </w:tblGrid>
      <w:tr>
        <w:tblPrEx>
          <w:tblCellMar>
            <w:top w:w="0" w:type="dxa"/>
            <w:left w:w="0" w:type="dxa"/>
            <w:bottom w:w="0" w:type="dxa"/>
            <w:right w:w="0" w:type="dxa"/>
          </w:tblCellMar>
        </w:tblPrEx>
        <w:trPr>
          <w:trHeight w:val="670" w:hRule="atLeast"/>
          <w:jc w:val="center"/>
        </w:trPr>
        <w:tc>
          <w:tcPr>
            <w:tcW w:w="10102"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eastAsia="黑体" w:cs="黑体"/>
                <w:color w:val="000000"/>
                <w:kern w:val="0"/>
                <w:sz w:val="32"/>
                <w:szCs w:val="32"/>
              </w:rPr>
            </w:pPr>
          </w:p>
          <w:p>
            <w:pPr>
              <w:widowControl/>
              <w:jc w:val="center"/>
              <w:textAlignment w:val="bottom"/>
              <w:rPr>
                <w:rFonts w:ascii="黑体" w:eastAsia="黑体" w:cs="黑体"/>
                <w:color w:val="000000"/>
                <w:sz w:val="32"/>
                <w:szCs w:val="32"/>
              </w:rPr>
            </w:pPr>
            <w:r>
              <w:rPr>
                <w:rFonts w:hint="eastAsia" w:ascii="黑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028"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218"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w:t>
            </w:r>
            <w:r>
              <w:rPr>
                <w:rFonts w:ascii="宋体" w:eastAsia="宋体" w:cs="宋体"/>
                <w:color w:val="000000"/>
                <w:kern w:val="0"/>
                <w:sz w:val="20"/>
                <w:szCs w:val="20"/>
              </w:rPr>
              <w:t>02</w:t>
            </w:r>
            <w:r>
              <w:rPr>
                <w:rFonts w:hint="eastAsia" w:asci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gridSpan w:val="6"/>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hint="eastAsia" w:ascii="宋体" w:eastAsia="宋体" w:cs="宋体"/>
                <w:color w:val="000000"/>
                <w:kern w:val="0"/>
                <w:sz w:val="20"/>
                <w:szCs w:val="20"/>
              </w:rPr>
              <w:t>部门：廊坊市广阳区科学技术局</w:t>
            </w: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41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本年收入合计</w:t>
            </w:r>
          </w:p>
        </w:tc>
        <w:tc>
          <w:tcPr>
            <w:tcW w:w="117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财政拨款收入</w:t>
            </w:r>
          </w:p>
        </w:tc>
        <w:tc>
          <w:tcPr>
            <w:tcW w:w="78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上级补助收入</w:t>
            </w:r>
          </w:p>
        </w:tc>
        <w:tc>
          <w:tcPr>
            <w:tcW w:w="78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事业收入</w:t>
            </w:r>
          </w:p>
        </w:tc>
        <w:tc>
          <w:tcPr>
            <w:tcW w:w="78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经营收入</w:t>
            </w:r>
          </w:p>
        </w:tc>
        <w:tc>
          <w:tcPr>
            <w:tcW w:w="78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附属单位上缴收入</w:t>
            </w:r>
          </w:p>
        </w:tc>
        <w:tc>
          <w:tcPr>
            <w:tcW w:w="78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3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2218"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41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1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3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2218"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tc>
        <w:tc>
          <w:tcPr>
            <w:tcW w:w="141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1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3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2218"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tc>
        <w:tc>
          <w:tcPr>
            <w:tcW w:w="141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17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78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41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7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8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8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78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78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7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Cs w:val="21"/>
              </w:rPr>
            </w:pPr>
            <w:r>
              <w:rPr>
                <w:rFonts w:hint="eastAsia" w:ascii="宋体" w:eastAsia="宋体" w:cs="宋体"/>
                <w:color w:val="000000"/>
                <w:kern w:val="0"/>
                <w:szCs w:val="21"/>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10"/>
                <w:szCs w:val="10"/>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10"/>
                <w:szCs w:val="10"/>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10"/>
                <w:szCs w:val="10"/>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3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w:t>
            </w:r>
          </w:p>
        </w:tc>
        <w:tc>
          <w:tcPr>
            <w:tcW w:w="2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25.86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r>
              <w:rPr>
                <w:rFonts w:ascii="宋体" w:eastAsia="宋体" w:cs="宋体"/>
                <w:color w:val="000000"/>
                <w:szCs w:val="21"/>
              </w:rPr>
              <w:t>496.41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r>
      <w:tr>
        <w:tblPrEx>
          <w:tblCellMar>
            <w:top w:w="0" w:type="dxa"/>
            <w:left w:w="0" w:type="dxa"/>
            <w:bottom w:w="0" w:type="dxa"/>
            <w:right w:w="0" w:type="dxa"/>
          </w:tblCellMar>
        </w:tblPrEx>
        <w:trPr>
          <w:trHeight w:val="385" w:hRule="atLeast"/>
          <w:jc w:val="center"/>
        </w:trPr>
        <w:tc>
          <w:tcPr>
            <w:tcW w:w="13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20601</w:t>
            </w:r>
          </w:p>
        </w:tc>
        <w:tc>
          <w:tcPr>
            <w:tcW w:w="2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科学技术管理事务</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rPr>
                <w:szCs w:val="21"/>
              </w:rPr>
            </w:pPr>
            <w:r>
              <w:rPr>
                <w:color w:val="000000"/>
                <w:szCs w:val="21"/>
              </w:rPr>
              <w:t>25.86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r>
              <w:rPr>
                <w:rFonts w:ascii="宋体" w:eastAsia="宋体" w:cs="宋体"/>
                <w:color w:val="000000"/>
                <w:szCs w:val="21"/>
              </w:rPr>
              <w:t>412.41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r>
      <w:tr>
        <w:tblPrEx>
          <w:tblCellMar>
            <w:top w:w="0" w:type="dxa"/>
            <w:left w:w="0" w:type="dxa"/>
            <w:bottom w:w="0" w:type="dxa"/>
            <w:right w:w="0" w:type="dxa"/>
          </w:tblCellMar>
        </w:tblPrEx>
        <w:trPr>
          <w:trHeight w:val="385" w:hRule="atLeast"/>
          <w:jc w:val="center"/>
        </w:trPr>
        <w:tc>
          <w:tcPr>
            <w:tcW w:w="13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2060101</w:t>
            </w:r>
          </w:p>
        </w:tc>
        <w:tc>
          <w:tcPr>
            <w:tcW w:w="2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rPr>
                <w:szCs w:val="21"/>
              </w:rPr>
            </w:pPr>
            <w:r>
              <w:rPr>
                <w:color w:val="000000"/>
                <w:szCs w:val="21"/>
              </w:rPr>
              <w:t>25.86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r>
      <w:tr>
        <w:tblPrEx>
          <w:tblCellMar>
            <w:top w:w="0" w:type="dxa"/>
            <w:left w:w="0" w:type="dxa"/>
            <w:bottom w:w="0" w:type="dxa"/>
            <w:right w:w="0" w:type="dxa"/>
          </w:tblCellMar>
        </w:tblPrEx>
        <w:trPr>
          <w:trHeight w:val="385" w:hRule="atLeast"/>
          <w:jc w:val="center"/>
        </w:trPr>
        <w:tc>
          <w:tcPr>
            <w:tcW w:w="13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2060199</w:t>
            </w:r>
          </w:p>
        </w:tc>
        <w:tc>
          <w:tcPr>
            <w:tcW w:w="2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其他科学技术管理事务支出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16.8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r>
      <w:tr>
        <w:tblPrEx>
          <w:tblCellMar>
            <w:top w:w="0" w:type="dxa"/>
            <w:left w:w="0" w:type="dxa"/>
            <w:bottom w:w="0" w:type="dxa"/>
            <w:right w:w="0" w:type="dxa"/>
          </w:tblCellMar>
        </w:tblPrEx>
        <w:trPr>
          <w:trHeight w:val="385" w:hRule="atLeast"/>
          <w:jc w:val="center"/>
        </w:trPr>
        <w:tc>
          <w:tcPr>
            <w:tcW w:w="13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20604</w:t>
            </w:r>
          </w:p>
        </w:tc>
        <w:tc>
          <w:tcPr>
            <w:tcW w:w="2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技术研究与开发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r>
      <w:tr>
        <w:tblPrEx>
          <w:tblCellMar>
            <w:top w:w="0" w:type="dxa"/>
            <w:left w:w="0" w:type="dxa"/>
            <w:bottom w:w="0" w:type="dxa"/>
            <w:right w:w="0" w:type="dxa"/>
          </w:tblCellMar>
        </w:tblPrEx>
        <w:trPr>
          <w:trHeight w:val="385" w:hRule="atLeast"/>
          <w:jc w:val="center"/>
        </w:trPr>
        <w:tc>
          <w:tcPr>
            <w:tcW w:w="13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2060401</w:t>
            </w:r>
          </w:p>
        </w:tc>
        <w:tc>
          <w:tcPr>
            <w:tcW w:w="2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机构运行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r>
      <w:tr>
        <w:tblPrEx>
          <w:tblCellMar>
            <w:top w:w="0" w:type="dxa"/>
            <w:left w:w="0" w:type="dxa"/>
            <w:bottom w:w="0" w:type="dxa"/>
            <w:right w:w="0" w:type="dxa"/>
          </w:tblCellMar>
        </w:tblPrEx>
        <w:trPr>
          <w:trHeight w:val="385" w:hRule="atLeast"/>
          <w:jc w:val="center"/>
        </w:trPr>
        <w:tc>
          <w:tcPr>
            <w:tcW w:w="13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20605</w:t>
            </w:r>
          </w:p>
        </w:tc>
        <w:tc>
          <w:tcPr>
            <w:tcW w:w="2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科技条件与服务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r>
      <w:tr>
        <w:tblPrEx>
          <w:tblCellMar>
            <w:top w:w="0" w:type="dxa"/>
            <w:left w:w="0" w:type="dxa"/>
            <w:bottom w:w="0" w:type="dxa"/>
            <w:right w:w="0" w:type="dxa"/>
          </w:tblCellMar>
        </w:tblPrEx>
        <w:trPr>
          <w:trHeight w:val="385" w:hRule="atLeast"/>
          <w:jc w:val="center"/>
        </w:trPr>
        <w:tc>
          <w:tcPr>
            <w:tcW w:w="13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2060502</w:t>
            </w:r>
          </w:p>
        </w:tc>
        <w:tc>
          <w:tcPr>
            <w:tcW w:w="2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技术创新服务体系</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r>
      <w:tr>
        <w:tblPrEx>
          <w:tblCellMar>
            <w:top w:w="0" w:type="dxa"/>
            <w:left w:w="0" w:type="dxa"/>
            <w:bottom w:w="0" w:type="dxa"/>
            <w:right w:w="0" w:type="dxa"/>
          </w:tblCellMar>
        </w:tblPrEx>
        <w:trPr>
          <w:trHeight w:val="385" w:hRule="atLeast"/>
          <w:jc w:val="center"/>
        </w:trPr>
        <w:tc>
          <w:tcPr>
            <w:tcW w:w="13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20699</w:t>
            </w:r>
          </w:p>
        </w:tc>
        <w:tc>
          <w:tcPr>
            <w:tcW w:w="2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其他科学技术支出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r>
      <w:tr>
        <w:tblPrEx>
          <w:tblCellMar>
            <w:top w:w="0" w:type="dxa"/>
            <w:left w:w="0" w:type="dxa"/>
            <w:bottom w:w="0" w:type="dxa"/>
            <w:right w:w="0" w:type="dxa"/>
          </w:tblCellMar>
        </w:tblPrEx>
        <w:trPr>
          <w:trHeight w:val="385" w:hRule="atLeast"/>
          <w:jc w:val="center"/>
        </w:trPr>
        <w:tc>
          <w:tcPr>
            <w:tcW w:w="13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2069999</w:t>
            </w:r>
          </w:p>
        </w:tc>
        <w:tc>
          <w:tcPr>
            <w:tcW w:w="2218"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其他科学技术支出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13"/>
                <w:szCs w:val="13"/>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注：本表反映部门本年度取得的各项收入情况。</w:t>
            </w:r>
          </w:p>
        </w:tc>
      </w:tr>
    </w:tbl>
    <w:p>
      <w:pPr>
        <w:jc w:val="left"/>
        <w:rPr>
          <w:color w:val="000000"/>
        </w:rPr>
      </w:pPr>
    </w:p>
    <w:tbl>
      <w:tblPr>
        <w:tblStyle w:val="8"/>
        <w:tblW w:w="9680" w:type="dxa"/>
        <w:jc w:val="center"/>
        <w:tblLayout w:type="fixed"/>
        <w:tblCellMar>
          <w:top w:w="0" w:type="dxa"/>
          <w:left w:w="0" w:type="dxa"/>
          <w:bottom w:w="0" w:type="dxa"/>
          <w:right w:w="0" w:type="dxa"/>
        </w:tblCellMar>
      </w:tblPr>
      <w:tblGrid>
        <w:gridCol w:w="941"/>
        <w:gridCol w:w="53"/>
        <w:gridCol w:w="111"/>
        <w:gridCol w:w="1817"/>
        <w:gridCol w:w="217"/>
        <w:gridCol w:w="208"/>
        <w:gridCol w:w="662"/>
        <w:gridCol w:w="264"/>
        <w:gridCol w:w="993"/>
        <w:gridCol w:w="992"/>
        <w:gridCol w:w="697"/>
        <w:gridCol w:w="153"/>
        <w:gridCol w:w="354"/>
        <w:gridCol w:w="414"/>
        <w:gridCol w:w="393"/>
        <w:gridCol w:w="462"/>
        <w:gridCol w:w="789"/>
        <w:gridCol w:w="160"/>
      </w:tblGrid>
      <w:tr>
        <w:tblPrEx>
          <w:tblCellMar>
            <w:top w:w="0" w:type="dxa"/>
            <w:left w:w="0" w:type="dxa"/>
            <w:bottom w:w="0" w:type="dxa"/>
            <w:right w:w="0" w:type="dxa"/>
          </w:tblCellMar>
        </w:tblPrEx>
        <w:trPr>
          <w:trHeight w:val="612" w:hRule="atLeast"/>
          <w:jc w:val="center"/>
        </w:trPr>
        <w:tc>
          <w:tcPr>
            <w:tcW w:w="9680" w:type="dxa"/>
            <w:gridSpan w:val="18"/>
            <w:tcBorders>
              <w:top w:val="nil"/>
              <w:left w:val="nil"/>
              <w:bottom w:val="nil"/>
              <w:right w:val="nil"/>
            </w:tcBorders>
            <w:noWrap/>
            <w:tcMar>
              <w:top w:w="15" w:type="dxa"/>
              <w:left w:w="15" w:type="dxa"/>
              <w:right w:w="15" w:type="dxa"/>
            </w:tcMar>
            <w:vAlign w:val="center"/>
          </w:tcPr>
          <w:p>
            <w:pPr>
              <w:widowControl/>
              <w:jc w:val="center"/>
              <w:textAlignment w:val="center"/>
              <w:rPr>
                <w:rFonts w:hint="eastAsia"/>
                <w:color w:val="000000"/>
              </w:rPr>
            </w:pPr>
            <w:r>
              <w:rPr>
                <w:color w:val="000000"/>
              </w:rPr>
              <w:br w:type="page"/>
            </w:r>
          </w:p>
          <w:p>
            <w:pPr>
              <w:widowControl/>
              <w:jc w:val="center"/>
              <w:textAlignment w:val="center"/>
              <w:rPr>
                <w:rFonts w:hint="eastAsia"/>
                <w:color w:val="000000"/>
              </w:rPr>
            </w:pPr>
          </w:p>
          <w:p>
            <w:pPr>
              <w:widowControl/>
              <w:jc w:val="center"/>
              <w:textAlignment w:val="center"/>
              <w:rPr>
                <w:rFonts w:hint="eastAsia"/>
                <w:color w:val="000000"/>
              </w:rPr>
            </w:pPr>
          </w:p>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034"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34" w:type="dxa"/>
            <w:gridSpan w:val="3"/>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993"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992"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850"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411"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w:t>
            </w:r>
            <w:r>
              <w:rPr>
                <w:rFonts w:ascii="宋体" w:eastAsia="宋体" w:cs="宋体"/>
                <w:color w:val="000000"/>
                <w:kern w:val="0"/>
                <w:sz w:val="20"/>
                <w:szCs w:val="20"/>
              </w:rPr>
              <w:t>03</w:t>
            </w:r>
            <w:r>
              <w:rPr>
                <w:rFonts w:hint="eastAsia" w:asci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6258" w:type="dxa"/>
            <w:gridSpan w:val="10"/>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hint="eastAsia" w:ascii="宋体" w:eastAsia="宋体" w:cs="宋体"/>
                <w:color w:val="000000"/>
                <w:kern w:val="0"/>
                <w:sz w:val="20"/>
                <w:szCs w:val="20"/>
              </w:rPr>
              <w:t>部门：廊坊市广阳区科学技术局</w:t>
            </w:r>
          </w:p>
        </w:tc>
        <w:tc>
          <w:tcPr>
            <w:tcW w:w="850"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572" w:type="dxa"/>
            <w:gridSpan w:val="6"/>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13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134" w:type="dxa"/>
            <w:gridSpan w:val="3"/>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hint="eastAsia" w:ascii="宋体" w:eastAsia="宋体" w:cs="宋体"/>
                <w:color w:val="000000"/>
                <w:kern w:val="0"/>
                <w:sz w:val="22"/>
              </w:rPr>
              <w:t>本年支</w:t>
            </w:r>
          </w:p>
          <w:p>
            <w:pPr>
              <w:widowControl/>
              <w:jc w:val="center"/>
              <w:textAlignment w:val="center"/>
              <w:rPr>
                <w:rFonts w:ascii="宋体" w:eastAsia="宋体" w:cs="宋体"/>
                <w:color w:val="000000"/>
                <w:sz w:val="22"/>
              </w:rPr>
            </w:pPr>
            <w:r>
              <w:rPr>
                <w:rFonts w:hint="eastAsia" w:ascii="宋体" w:eastAsia="宋体" w:cs="宋体"/>
                <w:color w:val="000000"/>
                <w:kern w:val="0"/>
                <w:sz w:val="22"/>
              </w:rPr>
              <w:t>出合计</w:t>
            </w:r>
          </w:p>
        </w:tc>
        <w:tc>
          <w:tcPr>
            <w:tcW w:w="99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99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c>
          <w:tcPr>
            <w:tcW w:w="850" w:type="dxa"/>
            <w:gridSpan w:val="2"/>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上缴上级支出</w:t>
            </w:r>
          </w:p>
        </w:tc>
        <w:tc>
          <w:tcPr>
            <w:tcW w:w="1161" w:type="dxa"/>
            <w:gridSpan w:val="3"/>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经营支出</w:t>
            </w:r>
          </w:p>
        </w:tc>
        <w:tc>
          <w:tcPr>
            <w:tcW w:w="1411" w:type="dxa"/>
            <w:gridSpan w:val="3"/>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2034"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134"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99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99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850"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41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2034"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tc>
        <w:tc>
          <w:tcPr>
            <w:tcW w:w="1134"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99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99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850"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41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2034"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tc>
        <w:tc>
          <w:tcPr>
            <w:tcW w:w="1134"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99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99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850" w:type="dxa"/>
            <w:gridSpan w:val="2"/>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16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411" w:type="dxa"/>
            <w:gridSpan w:val="3"/>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323" w:hRule="atLeast"/>
          <w:jc w:val="center"/>
        </w:trPr>
        <w:tc>
          <w:tcPr>
            <w:tcW w:w="3139"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134"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9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9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5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16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411"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139"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w:t>
            </w:r>
          </w:p>
        </w:tc>
        <w:tc>
          <w:tcPr>
            <w:tcW w:w="20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科学技术支出</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496.47</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416..47</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80</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 w:val="13"/>
                <w:szCs w:val="13"/>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20601</w:t>
            </w:r>
          </w:p>
        </w:tc>
        <w:tc>
          <w:tcPr>
            <w:tcW w:w="20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科学技术管理事务</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412.47</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412.47</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 w:val="13"/>
                <w:szCs w:val="13"/>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2060101</w:t>
            </w:r>
          </w:p>
        </w:tc>
        <w:tc>
          <w:tcPr>
            <w:tcW w:w="20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行政运行</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395.61</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395.61</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 w:val="13"/>
                <w:szCs w:val="13"/>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2060199</w:t>
            </w:r>
          </w:p>
        </w:tc>
        <w:tc>
          <w:tcPr>
            <w:tcW w:w="20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其他科学技术管理事务支出</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16.8</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16.8</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 w:val="13"/>
                <w:szCs w:val="13"/>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20604</w:t>
            </w:r>
          </w:p>
        </w:tc>
        <w:tc>
          <w:tcPr>
            <w:tcW w:w="20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技术研究与开发</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 w:val="13"/>
                <w:szCs w:val="13"/>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2060401</w:t>
            </w:r>
          </w:p>
        </w:tc>
        <w:tc>
          <w:tcPr>
            <w:tcW w:w="20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机构运行</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w:t>
            </w: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 w:val="13"/>
                <w:szCs w:val="13"/>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20605</w:t>
            </w:r>
          </w:p>
        </w:tc>
        <w:tc>
          <w:tcPr>
            <w:tcW w:w="20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科技条件与服务</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 w:val="13"/>
                <w:szCs w:val="13"/>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2060502</w:t>
            </w:r>
          </w:p>
        </w:tc>
        <w:tc>
          <w:tcPr>
            <w:tcW w:w="20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技术创新服务体系</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 w:val="13"/>
                <w:szCs w:val="13"/>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20699</w:t>
            </w:r>
          </w:p>
        </w:tc>
        <w:tc>
          <w:tcPr>
            <w:tcW w:w="20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其他科学技术支出</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30</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30</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 w:val="13"/>
                <w:szCs w:val="13"/>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Cs w:val="21"/>
              </w:rPr>
            </w:pPr>
            <w:r>
              <w:rPr>
                <w:color w:val="000000"/>
                <w:szCs w:val="21"/>
              </w:rPr>
              <w:t>2069999</w:t>
            </w:r>
          </w:p>
        </w:tc>
        <w:tc>
          <w:tcPr>
            <w:tcW w:w="203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color w:val="000000"/>
                <w:szCs w:val="21"/>
              </w:rPr>
            </w:pPr>
            <w:r>
              <w:rPr>
                <w:rFonts w:hint="eastAsia"/>
                <w:color w:val="000000"/>
                <w:szCs w:val="21"/>
              </w:rPr>
              <w:t>其他科学技术支出</w:t>
            </w:r>
          </w:p>
        </w:tc>
        <w:tc>
          <w:tcPr>
            <w:tcW w:w="1134"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color w:val="000000"/>
                <w:szCs w:val="21"/>
              </w:rPr>
            </w:pPr>
            <w:r>
              <w:rPr>
                <w:color w:val="000000"/>
                <w:szCs w:val="21"/>
              </w:rPr>
              <w:t>30</w:t>
            </w:r>
          </w:p>
        </w:tc>
        <w:tc>
          <w:tcPr>
            <w:tcW w:w="9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99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30</w:t>
            </w:r>
          </w:p>
        </w:tc>
        <w:tc>
          <w:tcPr>
            <w:tcW w:w="85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16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p>
        </w:tc>
        <w:tc>
          <w:tcPr>
            <w:tcW w:w="1411"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 w:val="13"/>
                <w:szCs w:val="13"/>
              </w:rPr>
            </w:pPr>
          </w:p>
        </w:tc>
      </w:tr>
      <w:tr>
        <w:tblPrEx>
          <w:tblCellMar>
            <w:top w:w="0" w:type="dxa"/>
            <w:left w:w="0" w:type="dxa"/>
            <w:bottom w:w="0" w:type="dxa"/>
            <w:right w:w="0" w:type="dxa"/>
          </w:tblCellMar>
        </w:tblPrEx>
        <w:trPr>
          <w:trHeight w:val="323" w:hRule="atLeast"/>
          <w:jc w:val="center"/>
        </w:trPr>
        <w:tc>
          <w:tcPr>
            <w:tcW w:w="9680" w:type="dxa"/>
            <w:gridSpan w:val="18"/>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注：本表反映部门本年度各项支出情况。</w:t>
            </w:r>
          </w:p>
        </w:tc>
      </w:tr>
      <w:tr>
        <w:tblPrEx>
          <w:tblCellMar>
            <w:top w:w="0" w:type="dxa"/>
            <w:left w:w="0" w:type="dxa"/>
            <w:bottom w:w="0" w:type="dxa"/>
            <w:right w:w="0" w:type="dxa"/>
          </w:tblCellMar>
        </w:tblPrEx>
        <w:trPr>
          <w:gridAfter w:val="1"/>
          <w:wAfter w:w="160" w:type="dxa"/>
          <w:trHeight w:val="406" w:hRule="atLeast"/>
          <w:jc w:val="center"/>
        </w:trPr>
        <w:tc>
          <w:tcPr>
            <w:tcW w:w="9520" w:type="dxa"/>
            <w:gridSpan w:val="17"/>
            <w:tcBorders>
              <w:top w:val="nil"/>
              <w:left w:val="nil"/>
              <w:bottom w:val="nil"/>
              <w:right w:val="nil"/>
            </w:tcBorders>
            <w:noWrap/>
            <w:tcMar>
              <w:top w:w="15" w:type="dxa"/>
              <w:left w:w="15" w:type="dxa"/>
              <w:right w:w="15" w:type="dxa"/>
            </w:tcMar>
            <w:vAlign w:val="bottom"/>
          </w:tcPr>
          <w:p>
            <w:pPr>
              <w:jc w:val="center"/>
              <w:rPr>
                <w:rFonts w:hint="eastAsia"/>
                <w:color w:val="000000"/>
              </w:rPr>
            </w:pPr>
            <w:r>
              <w:rPr>
                <w:color w:val="000000"/>
              </w:rPr>
              <w:br w:type="page"/>
            </w:r>
          </w:p>
          <w:p>
            <w:pPr>
              <w:jc w:val="center"/>
              <w:rPr>
                <w:rFonts w:hint="eastAsia"/>
                <w:color w:val="000000"/>
              </w:rPr>
            </w:pPr>
          </w:p>
          <w:p>
            <w:pPr>
              <w:jc w:val="center"/>
              <w:rPr>
                <w:rFonts w:hint="eastAsia"/>
                <w:color w:val="000000"/>
              </w:rPr>
            </w:pPr>
          </w:p>
          <w:p>
            <w:pPr>
              <w:jc w:val="center"/>
              <w:rPr>
                <w:rFonts w:hint="eastAsia"/>
                <w:color w:val="000000"/>
              </w:rPr>
            </w:pPr>
          </w:p>
          <w:p>
            <w:pPr>
              <w:jc w:val="center"/>
              <w:rPr>
                <w:rFonts w:ascii="黑体" w:eastAsia="黑体" w:cs="黑体"/>
                <w:color w:val="000000"/>
                <w:sz w:val="32"/>
                <w:szCs w:val="32"/>
              </w:rPr>
            </w:pPr>
            <w:r>
              <w:rPr>
                <w:rFonts w:hint="eastAsia" w:ascii="黑体" w:eastAsia="黑体" w:cs="黑体"/>
                <w:color w:val="000000"/>
                <w:kern w:val="0"/>
                <w:sz w:val="32"/>
                <w:szCs w:val="32"/>
              </w:rPr>
              <w:t>财政拨款收入支出决算总表</w:t>
            </w: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25"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946" w:type="dxa"/>
            <w:gridSpan w:val="4"/>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507"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058"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w:t>
            </w:r>
            <w:r>
              <w:rPr>
                <w:rFonts w:ascii="宋体" w:eastAsia="宋体" w:cs="宋体"/>
                <w:color w:val="000000"/>
                <w:kern w:val="0"/>
                <w:sz w:val="20"/>
                <w:szCs w:val="20"/>
              </w:rPr>
              <w:t>04</w:t>
            </w:r>
            <w:r>
              <w:rPr>
                <w:rFonts w:hint="eastAsia" w:ascii="宋体" w:eastAsia="宋体" w:cs="宋体"/>
                <w:color w:val="000000"/>
                <w:kern w:val="0"/>
                <w:sz w:val="20"/>
                <w:szCs w:val="20"/>
              </w:rPr>
              <w:t>表</w:t>
            </w:r>
          </w:p>
        </w:tc>
      </w:tr>
      <w:tr>
        <w:tblPrEx>
          <w:tblCellMar>
            <w:top w:w="0" w:type="dxa"/>
            <w:left w:w="0" w:type="dxa"/>
            <w:bottom w:w="0" w:type="dxa"/>
            <w:right w:w="0" w:type="dxa"/>
          </w:tblCellMar>
        </w:tblPrEx>
        <w:trPr>
          <w:gridAfter w:val="1"/>
          <w:wAfter w:w="160" w:type="dxa"/>
          <w:trHeight w:val="90" w:hRule="atLeast"/>
          <w:jc w:val="center"/>
        </w:trPr>
        <w:tc>
          <w:tcPr>
            <w:tcW w:w="6955" w:type="dxa"/>
            <w:gridSpan w:val="11"/>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hint="eastAsia" w:ascii="宋体" w:eastAsia="宋体" w:cs="宋体"/>
                <w:color w:val="000000"/>
                <w:kern w:val="0"/>
                <w:sz w:val="20"/>
                <w:szCs w:val="20"/>
              </w:rPr>
              <w:t>部门：廊坊市广阳区科学技术局</w:t>
            </w:r>
          </w:p>
        </w:tc>
        <w:tc>
          <w:tcPr>
            <w:tcW w:w="507"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058"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gridAfter w:val="1"/>
          <w:wAfter w:w="160" w:type="dxa"/>
          <w:trHeight w:val="90" w:hRule="atLeast"/>
          <w:jc w:val="center"/>
        </w:trPr>
        <w:tc>
          <w:tcPr>
            <w:tcW w:w="4009"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收</w:t>
            </w:r>
            <w:r>
              <w:rPr>
                <w:rFonts w:ascii="宋体" w:eastAsia="宋体" w:cs="宋体"/>
                <w:color w:val="000000"/>
                <w:kern w:val="0"/>
                <w:sz w:val="22"/>
              </w:rPr>
              <w:t xml:space="preserve">     </w:t>
            </w:r>
            <w:r>
              <w:rPr>
                <w:rFonts w:hint="eastAsia" w:ascii="宋体" w:eastAsia="宋体" w:cs="宋体"/>
                <w:color w:val="000000"/>
                <w:kern w:val="0"/>
                <w:sz w:val="22"/>
              </w:rPr>
              <w:t>入</w:t>
            </w:r>
          </w:p>
        </w:tc>
        <w:tc>
          <w:tcPr>
            <w:tcW w:w="5511" w:type="dxa"/>
            <w:gridSpan w:val="10"/>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支</w:t>
            </w:r>
            <w:r>
              <w:rPr>
                <w:rFonts w:ascii="宋体" w:eastAsia="宋体" w:cs="宋体"/>
                <w:color w:val="000000"/>
                <w:kern w:val="0"/>
                <w:sz w:val="22"/>
              </w:rPr>
              <w:t xml:space="preserve">     </w:t>
            </w:r>
            <w:r>
              <w:rPr>
                <w:rFonts w:hint="eastAsia" w:ascii="宋体" w:eastAsia="宋体" w:cs="宋体"/>
                <w:color w:val="000000"/>
                <w:kern w:val="0"/>
                <w:sz w:val="22"/>
              </w:rPr>
              <w:t>出</w:t>
            </w:r>
          </w:p>
        </w:tc>
      </w:tr>
      <w:tr>
        <w:tblPrEx>
          <w:tblCellMar>
            <w:top w:w="0" w:type="dxa"/>
            <w:left w:w="0" w:type="dxa"/>
            <w:bottom w:w="0" w:type="dxa"/>
            <w:right w:w="0" w:type="dxa"/>
          </w:tblCellMar>
        </w:tblPrEx>
        <w:trPr>
          <w:gridAfter w:val="1"/>
          <w:wAfter w:w="160" w:type="dxa"/>
          <w:trHeight w:val="312" w:hRule="atLeast"/>
          <w:jc w:val="center"/>
        </w:trPr>
        <w:tc>
          <w:tcPr>
            <w:tcW w:w="2922" w:type="dxa"/>
            <w:gridSpan w:val="4"/>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42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c>
          <w:tcPr>
            <w:tcW w:w="2946" w:type="dxa"/>
            <w:gridSpan w:val="4"/>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507"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41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85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政府性基金预算财政拨款</w:t>
            </w:r>
          </w:p>
        </w:tc>
      </w:tr>
      <w:tr>
        <w:tblPrEx>
          <w:tblCellMar>
            <w:top w:w="0" w:type="dxa"/>
            <w:left w:w="0" w:type="dxa"/>
            <w:bottom w:w="0" w:type="dxa"/>
            <w:right w:w="0" w:type="dxa"/>
          </w:tblCellMar>
        </w:tblPrEx>
        <w:trPr>
          <w:gridAfter w:val="1"/>
          <w:wAfter w:w="160" w:type="dxa"/>
          <w:trHeight w:val="624" w:hRule="atLeast"/>
          <w:jc w:val="center"/>
        </w:trPr>
        <w:tc>
          <w:tcPr>
            <w:tcW w:w="2922"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42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2946" w:type="dxa"/>
            <w:gridSpan w:val="4"/>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507"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41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tc>
        <w:tc>
          <w:tcPr>
            <w:tcW w:w="85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Cs w:val="21"/>
              </w:rPr>
            </w:pPr>
            <w:r>
              <w:rPr>
                <w:rFonts w:hint="eastAsia" w:ascii="宋体" w:eastAsia="宋体" w:cs="宋体"/>
                <w:color w:val="000000"/>
                <w:kern w:val="0"/>
                <w:szCs w:val="21"/>
              </w:rPr>
              <w:t>栏次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eastAsia="宋体" w:cs="宋体"/>
                <w:color w:val="000000"/>
                <w:sz w:val="22"/>
              </w:rPr>
            </w:pP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r>
              <w:rPr>
                <w:rFonts w:ascii="宋体" w:eastAsia="宋体" w:cs="宋体"/>
                <w:color w:val="000000"/>
                <w:szCs w:val="21"/>
              </w:rPr>
              <w:t>496.41</w:t>
            </w: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一、一般公共服务支出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二、外交支出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三、国防支出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四、公共安全支出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五、教育支出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六、科学技术支出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496.41</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七、文化旅游体育与传媒支出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八、社会保障和就业支出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九、卫生健康支出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十、节能环保支出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十一、城乡社区支出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十二、农林水支出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十三、交通运输支出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十四、资源勘探信息等支出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十五、商业服务业等支出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十六、金融支出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十七、援助其他地区支出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Cs w:val="21"/>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Cs w:val="21"/>
              </w:rPr>
            </w:pPr>
            <w:r>
              <w:rPr>
                <w:rFonts w:hint="eastAsia" w:ascii="宋体" w:eastAsia="宋体" w:cs="宋体"/>
                <w:color w:val="000000"/>
                <w:kern w:val="0"/>
                <w:szCs w:val="21"/>
              </w:rPr>
              <w:t>十八、自然资源海洋气象等支出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十九、住房保障支出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二十、粮油物资储备支出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Cs w:val="21"/>
              </w:rPr>
            </w:pPr>
            <w:r>
              <w:rPr>
                <w:rFonts w:hint="eastAsia" w:ascii="宋体" w:eastAsia="宋体" w:cs="宋体"/>
                <w:color w:val="000000"/>
                <w:kern w:val="0"/>
                <w:sz w:val="20"/>
                <w:szCs w:val="20"/>
              </w:rPr>
              <w:t>二十一、灾害防治及应急管理支出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二十二、其他支出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二十四、债务付息支出</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本年收入合计</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本年支出合计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年初财政拨款结转和结余</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年末财政拨款结转和结余</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292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42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2946"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50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W w:w="41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85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gridAfter w:val="1"/>
          <w:wAfter w:w="160" w:type="dxa"/>
          <w:trHeight w:val="90" w:hRule="atLeast"/>
          <w:jc w:val="center"/>
        </w:trPr>
        <w:tc>
          <w:tcPr>
            <w:tcW w:w="9520" w:type="dxa"/>
            <w:gridSpan w:val="17"/>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注：本表反映部门本年度一般公共预算财政拨款和政府性基金预算财政拨款的总收支和年末结转结余情况。</w:t>
            </w:r>
          </w:p>
        </w:tc>
      </w:tr>
    </w:tbl>
    <w:p>
      <w:pPr>
        <w:rPr>
          <w:color w:val="000000"/>
        </w:rPr>
      </w:pPr>
    </w:p>
    <w:tbl>
      <w:tblPr>
        <w:tblStyle w:val="8"/>
        <w:tblW w:w="9429" w:type="dxa"/>
        <w:jc w:val="center"/>
        <w:tblLayout w:type="autofit"/>
        <w:tblCellMar>
          <w:top w:w="0" w:type="dxa"/>
          <w:left w:w="0" w:type="dxa"/>
          <w:bottom w:w="0" w:type="dxa"/>
          <w:right w:w="0" w:type="dxa"/>
        </w:tblCellMar>
      </w:tblPr>
      <w:tblGrid>
        <w:gridCol w:w="51"/>
        <w:gridCol w:w="947"/>
        <w:gridCol w:w="755"/>
        <w:gridCol w:w="1701"/>
        <w:gridCol w:w="1531"/>
        <w:gridCol w:w="170"/>
        <w:gridCol w:w="1531"/>
        <w:gridCol w:w="170"/>
        <w:gridCol w:w="1119"/>
        <w:gridCol w:w="1454"/>
      </w:tblGrid>
      <w:tr>
        <w:tblPrEx>
          <w:tblCellMar>
            <w:top w:w="0" w:type="dxa"/>
            <w:left w:w="0" w:type="dxa"/>
            <w:bottom w:w="0" w:type="dxa"/>
            <w:right w:w="0" w:type="dxa"/>
          </w:tblCellMar>
        </w:tblPrEx>
        <w:trPr>
          <w:trHeight w:val="600" w:hRule="atLeast"/>
          <w:jc w:val="center"/>
        </w:trPr>
        <w:tc>
          <w:tcPr>
            <w:tcW w:w="9429"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5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702"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70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701"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701"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57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w:t>
            </w:r>
            <w:r>
              <w:rPr>
                <w:rFonts w:ascii="宋体" w:eastAsia="宋体" w:cs="宋体"/>
                <w:color w:val="000000"/>
                <w:kern w:val="0"/>
                <w:sz w:val="20"/>
                <w:szCs w:val="20"/>
              </w:rPr>
              <w:t>05</w:t>
            </w:r>
            <w:r>
              <w:rPr>
                <w:rFonts w:hint="eastAsia" w:asci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6686" w:type="dxa"/>
            <w:gridSpan w:val="7"/>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hint="eastAsia" w:ascii="宋体" w:eastAsia="宋体" w:cs="宋体"/>
                <w:color w:val="000000"/>
                <w:kern w:val="0"/>
                <w:sz w:val="20"/>
                <w:szCs w:val="20"/>
              </w:rPr>
              <w:t>部门：廊坊市广阳区科学技术局</w:t>
            </w:r>
          </w:p>
        </w:tc>
        <w:tc>
          <w:tcPr>
            <w:tcW w:w="2743"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498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4444"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98"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3987" w:type="dxa"/>
            <w:gridSpan w:val="3"/>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701"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28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45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r>
      <w:tr>
        <w:tblPrEx>
          <w:tblCellMar>
            <w:top w:w="0" w:type="dxa"/>
            <w:left w:w="0" w:type="dxa"/>
            <w:bottom w:w="0" w:type="dxa"/>
            <w:right w:w="0" w:type="dxa"/>
          </w:tblCellMar>
        </w:tblPrEx>
        <w:trPr>
          <w:trHeight w:val="624" w:hRule="atLeast"/>
          <w:jc w:val="center"/>
        </w:trPr>
        <w:tc>
          <w:tcPr>
            <w:tcW w:w="99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3987"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tc>
        <w:tc>
          <w:tcPr>
            <w:tcW w:w="1701"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28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454" w:type="dxa"/>
            <w:vMerge w:val="continue"/>
            <w:tcBorders>
              <w:top w:val="nil"/>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998"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3987"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tc>
        <w:tc>
          <w:tcPr>
            <w:tcW w:w="1701"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28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454" w:type="dxa"/>
            <w:vMerge w:val="continue"/>
            <w:tcBorders>
              <w:top w:val="nil"/>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308" w:hRule="atLeast"/>
          <w:jc w:val="center"/>
        </w:trPr>
        <w:tc>
          <w:tcPr>
            <w:tcW w:w="498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498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科学技术支出</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496.47</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416..47</w:t>
            </w: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80</w:t>
            </w: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20601</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科学技术管理事务</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412.47</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412.47</w:t>
            </w: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2060101</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行政运行</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395.61</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395.61</w:t>
            </w: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2060199</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其他科学技术管理事务支出</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16.8</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16.8</w:t>
            </w: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20604</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技术研究与开发</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w:t>
            </w: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2060401</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机构运行</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w:t>
            </w: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20605</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科技条件与服务</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2060502</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 xml:space="preserve">  </w:t>
            </w:r>
            <w:r>
              <w:rPr>
                <w:rFonts w:hint="eastAsia"/>
                <w:color w:val="000000"/>
                <w:szCs w:val="21"/>
              </w:rPr>
              <w:t>技术创新服务体系</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20699</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其他科学技术支出</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50</w:t>
            </w: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科学技术支出</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496.47</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416..47</w:t>
            </w: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80</w:t>
            </w:r>
          </w:p>
        </w:tc>
      </w:tr>
      <w:tr>
        <w:tblPrEx>
          <w:tblCellMar>
            <w:top w:w="0" w:type="dxa"/>
            <w:left w:w="0" w:type="dxa"/>
            <w:bottom w:w="0" w:type="dxa"/>
            <w:right w:w="0" w:type="dxa"/>
          </w:tblCellMar>
        </w:tblPrEx>
        <w:trPr>
          <w:trHeight w:val="308" w:hRule="atLeast"/>
          <w:jc w:val="center"/>
        </w:trPr>
        <w:tc>
          <w:tcPr>
            <w:tcW w:w="99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color w:val="000000"/>
                <w:szCs w:val="21"/>
              </w:rPr>
              <w:t>20601</w:t>
            </w:r>
          </w:p>
        </w:tc>
        <w:tc>
          <w:tcPr>
            <w:tcW w:w="3987"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eastAsia="宋体"/>
                <w:color w:val="000000"/>
                <w:szCs w:val="21"/>
              </w:rPr>
            </w:pPr>
            <w:r>
              <w:rPr>
                <w:rFonts w:hint="eastAsia"/>
                <w:color w:val="000000"/>
                <w:szCs w:val="21"/>
              </w:rPr>
              <w:t>科学技术管理事务</w:t>
            </w:r>
          </w:p>
        </w:tc>
        <w:tc>
          <w:tcPr>
            <w:tcW w:w="170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412.47</w:t>
            </w:r>
          </w:p>
        </w:tc>
        <w:tc>
          <w:tcPr>
            <w:tcW w:w="0" w:type="auto"/>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r>
              <w:rPr>
                <w:color w:val="000000"/>
                <w:szCs w:val="21"/>
              </w:rPr>
              <w:t>412.47</w:t>
            </w:r>
          </w:p>
        </w:tc>
        <w:tc>
          <w:tcPr>
            <w:tcW w:w="145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olor w:val="000000"/>
                <w:szCs w:val="21"/>
              </w:rPr>
            </w:pPr>
          </w:p>
        </w:tc>
      </w:tr>
    </w:tbl>
    <w:p>
      <w:pPr>
        <w:rPr>
          <w:rFonts w:hint="eastAsia"/>
          <w:color w:val="000000"/>
        </w:rPr>
      </w:pPr>
    </w:p>
    <w:p>
      <w:pPr>
        <w:rPr>
          <w:rFonts w:hint="eastAsia"/>
          <w:color w:val="000000"/>
        </w:rPr>
      </w:pPr>
    </w:p>
    <w:p>
      <w:pPr>
        <w:rPr>
          <w:rFonts w:hint="eastAsia"/>
          <w:color w:val="000000"/>
        </w:rPr>
      </w:pPr>
    </w:p>
    <w:p>
      <w:pPr>
        <w:rPr>
          <w:color w:val="000000"/>
        </w:rPr>
      </w:pPr>
    </w:p>
    <w:tbl>
      <w:tblPr>
        <w:tblStyle w:val="8"/>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hint="eastAsia" w:ascii="宋体" w:eastAsia="宋体" w:cs="宋体"/>
                <w:color w:val="000000"/>
                <w:kern w:val="0"/>
                <w:sz w:val="18"/>
                <w:szCs w:val="18"/>
              </w:rPr>
              <w:t>公开</w:t>
            </w:r>
            <w:r>
              <w:rPr>
                <w:rFonts w:ascii="宋体" w:eastAsia="宋体" w:cs="宋体"/>
                <w:color w:val="000000"/>
                <w:kern w:val="0"/>
                <w:sz w:val="18"/>
                <w:szCs w:val="18"/>
              </w:rPr>
              <w:t>06</w:t>
            </w:r>
            <w:r>
              <w:rPr>
                <w:rFonts w:hint="eastAsia" w:asci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5865" w:type="dxa"/>
            <w:gridSpan w:val="5"/>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hint="eastAsia" w:ascii="宋体" w:eastAsia="宋体" w:cs="宋体"/>
                <w:color w:val="000000"/>
                <w:kern w:val="0"/>
                <w:sz w:val="20"/>
                <w:szCs w:val="20"/>
              </w:rPr>
              <w:t>部门：廊坊市广阳区科学技术局</w:t>
            </w:r>
          </w:p>
        </w:tc>
        <w:tc>
          <w:tcPr>
            <w:tcW w:w="768"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hint="eastAsia" w:asci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hint="eastAsia" w:ascii="宋体" w:eastAsia="宋体" w:cs="宋体"/>
                <w:color w:val="000000"/>
                <w:kern w:val="0"/>
                <w:sz w:val="22"/>
              </w:rPr>
              <w:t>科目</w:t>
            </w:r>
          </w:p>
          <w:p>
            <w:pPr>
              <w:widowControl/>
              <w:jc w:val="center"/>
              <w:textAlignment w:val="center"/>
              <w:rPr>
                <w:rFonts w:ascii="宋体" w:eastAsia="宋体" w:cs="宋体"/>
                <w:color w:val="000000"/>
                <w:sz w:val="22"/>
              </w:rPr>
            </w:pPr>
            <w:r>
              <w:rPr>
                <w:rFonts w:hint="eastAsia" w:asci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hint="eastAsia" w:ascii="宋体" w:eastAsia="宋体" w:cs="宋体"/>
                <w:color w:val="000000"/>
                <w:kern w:val="0"/>
                <w:sz w:val="22"/>
              </w:rPr>
              <w:t>科目</w:t>
            </w:r>
          </w:p>
          <w:p>
            <w:pPr>
              <w:widowControl/>
              <w:jc w:val="center"/>
              <w:textAlignment w:val="center"/>
              <w:rPr>
                <w:rFonts w:ascii="宋体" w:eastAsia="宋体" w:cs="宋体"/>
                <w:color w:val="000000"/>
                <w:sz w:val="22"/>
              </w:rPr>
            </w:pPr>
            <w:r>
              <w:rPr>
                <w:rFonts w:hint="eastAsia" w:asci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r>
      <w:tr>
        <w:tblPrEx>
          <w:tblCellMar>
            <w:top w:w="0" w:type="dxa"/>
            <w:left w:w="0" w:type="dxa"/>
            <w:bottom w:w="0" w:type="dxa"/>
            <w:right w:w="0" w:type="dxa"/>
          </w:tblCellMar>
        </w:tblPrEx>
        <w:trPr>
          <w:trHeight w:val="624"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412.47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11.71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58.25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0.86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55.47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6.70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52.34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7.49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0.46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2.06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0.39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29.82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16.99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14.66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18.40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0.68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color w:val="000000"/>
                <w:kern w:val="0"/>
                <w:sz w:val="18"/>
                <w:szCs w:val="18"/>
              </w:rPr>
              <w:t xml:space="preserve"> </w:t>
            </w:r>
            <w:r>
              <w:rPr>
                <w:rFonts w:hint="eastAsia" w:asci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1.48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hint="eastAsia" w:asci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hint="eastAsia" w:asci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color w:val="000000"/>
                <w:sz w:val="20"/>
                <w:szCs w:val="20"/>
              </w:rPr>
              <w:t>412.47</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hint="eastAsia" w:asci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r>
              <w:rPr>
                <w:rFonts w:ascii="宋体" w:eastAsia="宋体" w:cs="宋体"/>
                <w:color w:val="000000"/>
                <w:sz w:val="20"/>
                <w:szCs w:val="20"/>
              </w:rPr>
              <w:t>11.71</w:t>
            </w:r>
          </w:p>
        </w:tc>
      </w:tr>
    </w:tbl>
    <w:p>
      <w:pPr>
        <w:rPr>
          <w:color w:val="000000"/>
        </w:rPr>
      </w:pPr>
      <w:r>
        <w:rPr>
          <w:color w:val="000000"/>
        </w:rPr>
        <w:br w:type="page"/>
      </w:r>
    </w:p>
    <w:tbl>
      <w:tblPr>
        <w:tblStyle w:val="8"/>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w:t>
            </w:r>
            <w:r>
              <w:rPr>
                <w:rFonts w:ascii="宋体" w:eastAsia="宋体" w:cs="宋体"/>
                <w:color w:val="000000"/>
                <w:kern w:val="0"/>
                <w:sz w:val="20"/>
                <w:szCs w:val="20"/>
              </w:rPr>
              <w:t>07</w:t>
            </w:r>
            <w:r>
              <w:rPr>
                <w:rFonts w:hint="eastAsia" w:asci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gridSpan w:val="4"/>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hint="eastAsia" w:ascii="宋体" w:eastAsia="宋体" w:cs="宋体"/>
                <w:color w:val="000000"/>
                <w:kern w:val="0"/>
                <w:sz w:val="20"/>
                <w:szCs w:val="20"/>
              </w:rPr>
              <w:t>部门：廊坊市广阳区科学技术局</w:t>
            </w: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2.13</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wordWrap w:val="0"/>
              <w:jc w:val="right"/>
              <w:rPr>
                <w:rFonts w:asci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r>
              <w:rPr>
                <w:rFonts w:ascii="宋体" w:eastAsia="宋体" w:cs="宋体"/>
                <w:color w:val="000000"/>
                <w:sz w:val="22"/>
              </w:rPr>
              <w:t>1.48</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hint="eastAsia" w:ascii="宋体" w:eastAsia="宋体" w:cs="宋体"/>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Style w:val="8"/>
        <w:tblW w:w="10436" w:type="dxa"/>
        <w:jc w:val="center"/>
        <w:tblLayout w:type="autofit"/>
        <w:tblCellMar>
          <w:top w:w="0" w:type="dxa"/>
          <w:left w:w="0" w:type="dxa"/>
          <w:bottom w:w="0" w:type="dxa"/>
          <w:right w:w="0" w:type="dxa"/>
        </w:tblCellMar>
      </w:tblPr>
      <w:tblGrid>
        <w:gridCol w:w="375"/>
        <w:gridCol w:w="375"/>
        <w:gridCol w:w="380"/>
        <w:gridCol w:w="1710"/>
        <w:gridCol w:w="1421"/>
        <w:gridCol w:w="1421"/>
        <w:gridCol w:w="1421"/>
        <w:gridCol w:w="1421"/>
        <w:gridCol w:w="1421"/>
        <w:gridCol w:w="1417"/>
      </w:tblGrid>
      <w:tr>
        <w:tblPrEx>
          <w:tblCellMar>
            <w:top w:w="0" w:type="dxa"/>
            <w:left w:w="0" w:type="dxa"/>
            <w:bottom w:w="0" w:type="dxa"/>
            <w:right w:w="0" w:type="dxa"/>
          </w:tblCellMar>
        </w:tblPrEx>
        <w:trPr>
          <w:trHeight w:val="780" w:hRule="atLeast"/>
          <w:jc w:val="center"/>
        </w:trPr>
        <w:tc>
          <w:tcPr>
            <w:tcW w:w="10436"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w:t>
            </w:r>
            <w:r>
              <w:rPr>
                <w:rFonts w:ascii="宋体" w:eastAsia="宋体" w:cs="宋体"/>
                <w:color w:val="000000"/>
                <w:kern w:val="0"/>
                <w:sz w:val="20"/>
                <w:szCs w:val="20"/>
              </w:rPr>
              <w:t>08</w:t>
            </w:r>
            <w:r>
              <w:rPr>
                <w:rFonts w:hint="eastAsia" w:asci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gridSpan w:val="6"/>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hint="eastAsia" w:ascii="宋体" w:eastAsia="宋体" w:cs="宋体"/>
                <w:color w:val="000000"/>
                <w:kern w:val="0"/>
                <w:sz w:val="20"/>
                <w:szCs w:val="20"/>
              </w:rPr>
              <w:t>部门：廊坊市广阳区科学技术局</w:t>
            </w: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26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年初结转和结余</w:t>
            </w:r>
          </w:p>
        </w:tc>
        <w:tc>
          <w:tcPr>
            <w:tcW w:w="126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本年收入</w:t>
            </w:r>
          </w:p>
        </w:tc>
        <w:tc>
          <w:tcPr>
            <w:tcW w:w="3786"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c>
          <w:tcPr>
            <w:tcW w:w="126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2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2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2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2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c>
          <w:tcPr>
            <w:tcW w:w="12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3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tc>
        <w:tc>
          <w:tcPr>
            <w:tcW w:w="12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624" w:hRule="atLeast"/>
          <w:jc w:val="center"/>
        </w:trPr>
        <w:tc>
          <w:tcPr>
            <w:tcW w:w="113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tc>
        <w:tc>
          <w:tcPr>
            <w:tcW w:w="12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nil"/>
              <w:left w:val="nil"/>
              <w:bottom w:val="single" w:color="000000" w:sz="4" w:space="0"/>
              <w:right w:val="single" w:color="000000" w:sz="4" w:space="0"/>
            </w:tcBorders>
            <w:tcMar>
              <w:top w:w="15" w:type="dxa"/>
              <w:left w:w="15" w:type="dxa"/>
              <w:right w:w="15" w:type="dxa"/>
            </w:tcMar>
            <w:vAlign w:val="center"/>
          </w:tcPr>
          <w:p/>
        </w:tc>
        <w:tc>
          <w:tcPr>
            <w:tcW w:w="12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r>
              <w:rPr>
                <w:rFonts w:hint="eastAsia" w:ascii="宋体" w:eastAsia="宋体" w:cs="宋体"/>
                <w:color w:val="000000"/>
                <w:sz w:val="22"/>
              </w:rPr>
              <w:t>无此项支出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bl>
    <w:p>
      <w:pPr>
        <w:autoSpaceDN w:val="0"/>
        <w:rPr>
          <w:color w:val="000000"/>
          <w:szCs w:val="21"/>
        </w:rPr>
      </w:pPr>
      <w:r>
        <w:rPr>
          <w:rFonts w:hint="eastAsia" w:ascii="宋体" w:hAnsi="宋体" w:eastAsia="宋体" w:cs="宋体"/>
          <w:color w:val="000000"/>
          <w:kern w:val="0"/>
          <w:sz w:val="20"/>
          <w:szCs w:val="20"/>
        </w:rPr>
        <w:t>本部门本年度无相关支、收支及结转结余等情况，按要求空表列示。</w:t>
      </w:r>
    </w:p>
    <w:p>
      <w:pPr>
        <w:rPr>
          <w:color w:val="000000"/>
        </w:rPr>
      </w:pPr>
      <w:r>
        <w:rPr>
          <w:color w:val="000000"/>
        </w:rPr>
        <w:t xml:space="preserve"> </w:t>
      </w:r>
      <w:r>
        <w:rPr>
          <w:color w:val="000000"/>
        </w:rPr>
        <w:br w:type="page"/>
      </w:r>
    </w:p>
    <w:tbl>
      <w:tblPr>
        <w:tblStyle w:val="8"/>
        <w:tblW w:w="9094" w:type="dxa"/>
        <w:jc w:val="center"/>
        <w:tblLayout w:type="autofit"/>
        <w:tblCellMar>
          <w:top w:w="0" w:type="dxa"/>
          <w:left w:w="0" w:type="dxa"/>
          <w:bottom w:w="0" w:type="dxa"/>
          <w:right w:w="0" w:type="dxa"/>
        </w:tblCellMar>
      </w:tblPr>
      <w:tblGrid>
        <w:gridCol w:w="1701"/>
        <w:gridCol w:w="1701"/>
        <w:gridCol w:w="1701"/>
        <w:gridCol w:w="1701"/>
        <w:gridCol w:w="470"/>
        <w:gridCol w:w="910"/>
        <w:gridCol w:w="910"/>
      </w:tblGrid>
      <w:tr>
        <w:tblPrEx>
          <w:tblCellMar>
            <w:top w:w="0" w:type="dxa"/>
            <w:left w:w="0" w:type="dxa"/>
            <w:bottom w:w="0" w:type="dxa"/>
            <w:right w:w="0" w:type="dxa"/>
          </w:tblCellMar>
        </w:tblPrEx>
        <w:trPr>
          <w:trHeight w:val="840" w:hRule="atLeast"/>
          <w:jc w:val="center"/>
        </w:trPr>
        <w:tc>
          <w:tcPr>
            <w:tcW w:w="9094"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170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70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70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70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w:t>
            </w:r>
            <w:r>
              <w:rPr>
                <w:rFonts w:ascii="宋体" w:eastAsia="宋体" w:cs="宋体"/>
                <w:color w:val="000000"/>
                <w:kern w:val="0"/>
                <w:sz w:val="20"/>
                <w:szCs w:val="20"/>
              </w:rPr>
              <w:t>09</w:t>
            </w:r>
            <w:r>
              <w:rPr>
                <w:rFonts w:hint="eastAsia" w:asci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7274" w:type="dxa"/>
            <w:gridSpan w:val="5"/>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hint="eastAsia" w:ascii="宋体" w:eastAsia="宋体" w:cs="宋体"/>
                <w:color w:val="000000"/>
                <w:kern w:val="0"/>
                <w:sz w:val="20"/>
                <w:szCs w:val="20"/>
              </w:rPr>
              <w:t>部门：廊坊市广阳区科学技术局</w:t>
            </w: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680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510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17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680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680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51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170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1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170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1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170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1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170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10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eastAsia="宋体" w:cs="宋体"/>
                <w:color w:val="000000"/>
                <w:sz w:val="22"/>
              </w:rPr>
            </w:pPr>
          </w:p>
        </w:tc>
        <w:tc>
          <w:tcPr>
            <w:tcW w:w="170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eastAsia="宋体" w:cs="宋体"/>
                <w:color w:val="000000"/>
                <w:sz w:val="22"/>
              </w:rPr>
            </w:pPr>
          </w:p>
        </w:tc>
      </w:tr>
    </w:tbl>
    <w:p>
      <w:pPr>
        <w:autoSpaceDN w:val="0"/>
        <w:rPr>
          <w:color w:val="000000"/>
          <w:szCs w:val="21"/>
        </w:rPr>
      </w:pPr>
      <w:r>
        <w:rPr>
          <w:rFonts w:hint="eastAsia" w:ascii="宋体" w:hAnsi="宋体" w:eastAsia="宋体" w:cs="宋体"/>
          <w:color w:val="000000"/>
          <w:kern w:val="0"/>
          <w:sz w:val="20"/>
          <w:szCs w:val="20"/>
        </w:rPr>
        <w:t>本部门本年度无相关支、收支及结转结余等情况，按要求空表列示。</w:t>
      </w:r>
    </w:p>
    <w:p>
      <w:pPr>
        <w:rPr>
          <w:color w:val="000000"/>
        </w:rPr>
        <w:sectPr>
          <w:headerReference r:id="rId23" w:type="first"/>
          <w:headerReference r:id="rId22" w:type="default"/>
          <w:footerReference r:id="rId24" w:type="default"/>
          <w:pgSz w:w="11906" w:h="16838"/>
          <w:pgMar w:top="1701" w:right="1417" w:bottom="1281" w:left="1417" w:header="851" w:footer="992" w:gutter="0"/>
          <w:pgNumType w:fmt="numberInDash"/>
          <w:cols w:space="720" w:num="1"/>
          <w:docGrid w:type="lines" w:linePitch="312" w:charSpace="0"/>
        </w:sectPr>
      </w:pPr>
    </w:p>
    <w:p>
      <w:pPr>
        <w:rPr>
          <w:color w:val="000000"/>
        </w:rPr>
      </w:pPr>
    </w:p>
    <w:p>
      <w:pPr>
        <w:rPr>
          <w:color w:val="000000"/>
        </w:rPr>
      </w:pP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pict>
          <v:shape id="文本框 28 231" o:spid="_x0000_s1104" o:spt="202" type="#_x0000_t202" style="position:absolute;left:0pt;margin-left:-80.45pt;margin-top:34.8pt;height:215.1pt;width:613.65pt;z-index:251659264;v-text-anchor:middle;mso-width-relative:page;mso-height-relative:page;" fillcolor="#FFD966" filled="t" stroked="t" coordsize="21600,21600">
            <v:path/>
            <v:fill type="pattern" on="t" focussize="0,0" r:id="rId28"/>
            <v:stroke weight="0.5pt" color="#FFD966" joinstyle="miter"/>
            <v:imagedata o:title=""/>
            <o:lock v:ext="edit"/>
            <v:textbox>
              <w:txbxContent>
                <w:p>
                  <w:pPr>
                    <w:widowControl/>
                    <w:jc w:val="center"/>
                    <w:rPr>
                      <w:rFonts w:hint="eastAsia" w:ascii="黑体" w:eastAsia="黑体" w:cs="黑体"/>
                      <w:color w:val="000000"/>
                      <w:sz w:val="90"/>
                      <w:szCs w:val="90"/>
                    </w:rPr>
                  </w:pPr>
                </w:p>
                <w:p>
                  <w:pPr>
                    <w:widowControl/>
                    <w:jc w:val="center"/>
                  </w:pPr>
                  <w:r>
                    <w:rPr>
                      <w:rFonts w:hint="eastAsia" w:ascii="黑体" w:eastAsia="黑体" w:cs="黑体"/>
                      <w:color w:val="000000"/>
                      <w:sz w:val="90"/>
                      <w:szCs w:val="90"/>
                    </w:rPr>
                    <w:t>第五部分</w:t>
                  </w:r>
                  <w:r>
                    <w:rPr>
                      <w:rFonts w:ascii="黑体" w:eastAsia="黑体" w:cs="黑体"/>
                      <w:color w:val="000000"/>
                      <w:sz w:val="90"/>
                      <w:szCs w:val="90"/>
                    </w:rPr>
                    <w:t xml:space="preserve"> </w:t>
                  </w:r>
                  <w:r>
                    <w:rPr>
                      <w:rFonts w:hint="eastAsia" w:ascii="黑体" w:eastAsia="黑体" w:cs="黑体"/>
                      <w:color w:val="000000"/>
                      <w:sz w:val="90"/>
                      <w:szCs w:val="90"/>
                    </w:rPr>
                    <w:t>预算绩效公开内容</w:t>
                  </w:r>
                </w:p>
              </w:txbxContent>
            </v:textbox>
          </v:shape>
        </w:pic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color w:val="000000"/>
        </w:rPr>
        <w:sectPr>
          <w:headerReference r:id="rId25" w:type="default"/>
          <w:pgSz w:w="11906" w:h="16838"/>
          <w:pgMar w:top="1701" w:right="1417" w:bottom="1281" w:left="1417" w:header="851" w:footer="992" w:gutter="0"/>
          <w:pgNumType w:fmt="numberInDash"/>
          <w:cols w:space="720" w:num="1"/>
          <w:docGrid w:type="lines" w:linePitch="312" w:charSpace="0"/>
        </w:sectPr>
      </w:pPr>
    </w:p>
    <w:p>
      <w:pPr>
        <w:spacing w:line="584" w:lineRule="exact"/>
        <w:ind w:firstLine="640" w:firstLineChars="200"/>
        <w:rPr>
          <w:rFonts w:ascii="Times New Roman" w:eastAsia="仿宋_GB2312" w:cs="Times New Roman"/>
          <w:color w:val="000000"/>
          <w:sz w:val="32"/>
          <w:szCs w:val="32"/>
        </w:rPr>
      </w:pPr>
      <w:r>
        <w:rPr>
          <w:rFonts w:hint="eastAsia" w:ascii="Times New Roman" w:eastAsia="黑体" w:cs="Times New Roman"/>
          <w:color w:val="000000"/>
          <w:sz w:val="32"/>
          <w:szCs w:val="40"/>
        </w:rPr>
        <w:t>一、预算绩效情况说明</w:t>
      </w:r>
    </w:p>
    <w:p>
      <w:pPr>
        <w:spacing w:line="584" w:lineRule="exact"/>
        <w:ind w:firstLine="643" w:firstLineChars="200"/>
        <w:rPr>
          <w:rFonts w:ascii="Times New Roman" w:eastAsia="楷体_GB2312" w:cs="Times New Roman"/>
          <w:b/>
          <w:bCs/>
          <w:color w:val="000000"/>
          <w:sz w:val="32"/>
          <w:szCs w:val="32"/>
        </w:rPr>
      </w:pPr>
      <w:r>
        <w:rPr>
          <w:rFonts w:hint="eastAsia" w:ascii="Times New Roman" w:eastAsia="楷体_GB2312" w:cs="Times New Roman"/>
          <w:b/>
          <w:bCs/>
          <w:color w:val="000000"/>
          <w:sz w:val="32"/>
          <w:szCs w:val="32"/>
        </w:rPr>
        <w:t>（一）预算绩效管理工作开展情况</w:t>
      </w:r>
    </w:p>
    <w:p>
      <w:pPr>
        <w:adjustRightInd w:val="0"/>
        <w:snapToGrid w:val="0"/>
        <w:spacing w:line="580" w:lineRule="exact"/>
        <w:ind w:firstLine="640" w:firstLineChars="200"/>
        <w:rPr>
          <w:rFonts w:ascii="Times New Roman" w:eastAsia="仿宋_GB2312" w:cs="Times New Roman"/>
          <w:color w:val="000000"/>
          <w:sz w:val="32"/>
          <w:szCs w:val="32"/>
        </w:rPr>
      </w:pPr>
      <w:r>
        <w:rPr>
          <w:rFonts w:hint="eastAsia" w:ascii="Times New Roman" w:eastAsia="仿宋_GB2312" w:cs="Times New Roman"/>
          <w:color w:val="000000"/>
          <w:sz w:val="32"/>
          <w:szCs w:val="32"/>
        </w:rPr>
        <w:t>根据预算绩效管理要求，本部门对</w:t>
      </w:r>
      <w:r>
        <w:rPr>
          <w:rFonts w:ascii="Times New Roman" w:eastAsia="仿宋_GB2312" w:cs="Times New Roman"/>
          <w:color w:val="000000"/>
          <w:sz w:val="32"/>
          <w:szCs w:val="32"/>
        </w:rPr>
        <w:t>2019</w:t>
      </w:r>
      <w:r>
        <w:rPr>
          <w:rFonts w:hint="eastAsia" w:ascii="Times New Roman" w:eastAsia="仿宋_GB2312" w:cs="Times New Roman"/>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hint="eastAsia" w:ascii="Times New Roman" w:eastAsia="仿宋_GB2312" w:cs="Times New Roman"/>
          <w:color w:val="000000"/>
          <w:sz w:val="32"/>
          <w:szCs w:val="32"/>
        </w:rPr>
        <w:t>年度一般公共预算项目支出全面开展绩效自评，项目</w:t>
      </w:r>
      <w:r>
        <w:rPr>
          <w:rFonts w:ascii="Times New Roman" w:eastAsia="仿宋_GB2312" w:cs="Times New Roman"/>
          <w:color w:val="000000"/>
          <w:sz w:val="32"/>
          <w:szCs w:val="32"/>
        </w:rPr>
        <w:t>2</w:t>
      </w:r>
      <w:r>
        <w:rPr>
          <w:rFonts w:hint="eastAsia" w:ascii="Times New Roman" w:eastAsia="仿宋_GB2312" w:cs="Times New Roman"/>
          <w:color w:val="000000"/>
          <w:sz w:val="32"/>
          <w:szCs w:val="32"/>
        </w:rPr>
        <w:t>个，涉及资金</w:t>
      </w:r>
      <w:r>
        <w:rPr>
          <w:rFonts w:ascii="Times New Roman" w:eastAsia="仿宋_GB2312" w:cs="Times New Roman"/>
          <w:color w:val="000000"/>
          <w:sz w:val="32"/>
          <w:szCs w:val="32"/>
        </w:rPr>
        <w:t>80</w:t>
      </w:r>
      <w:r>
        <w:rPr>
          <w:rFonts w:hint="eastAsia" w:ascii="Times New Roman" w:eastAsia="仿宋_GB2312" w:cs="Times New Roman"/>
          <w:color w:val="000000"/>
          <w:sz w:val="32"/>
          <w:szCs w:val="32"/>
        </w:rPr>
        <w:t>万元，占一般公共预算项目支出总额的</w:t>
      </w:r>
      <w:r>
        <w:rPr>
          <w:rFonts w:ascii="Times New Roman" w:eastAsia="仿宋_GB2312" w:cs="Times New Roman"/>
          <w:color w:val="000000"/>
          <w:sz w:val="32"/>
          <w:szCs w:val="32"/>
        </w:rPr>
        <w:t>16.11%</w:t>
      </w:r>
      <w:r>
        <w:rPr>
          <w:rFonts w:hint="eastAsia" w:ascii="Times New Roman" w:eastAsia="仿宋_GB2312" w:cs="Times New Roman"/>
          <w:color w:val="000000"/>
          <w:sz w:val="32"/>
          <w:szCs w:val="32"/>
        </w:rPr>
        <w:t>。组织对</w:t>
      </w:r>
      <w:r>
        <w:rPr>
          <w:rFonts w:ascii="Times New Roman" w:eastAsia="仿宋_GB2312" w:cs="Times New Roman"/>
          <w:color w:val="000000"/>
          <w:sz w:val="32"/>
          <w:szCs w:val="32"/>
        </w:rPr>
        <w:t>2019</w:t>
      </w:r>
      <w:r>
        <w:rPr>
          <w:rFonts w:hint="eastAsia" w:ascii="Times New Roman" w:eastAsia="仿宋_GB2312" w:cs="Times New Roman"/>
          <w:color w:val="000000"/>
          <w:sz w:val="32"/>
          <w:szCs w:val="32"/>
        </w:rPr>
        <w:t>年度</w:t>
      </w:r>
      <w:r>
        <w:rPr>
          <w:rFonts w:ascii="Times New Roman" w:eastAsia="仿宋_GB2312" w:cs="Times New Roman"/>
          <w:color w:val="000000"/>
          <w:sz w:val="32"/>
          <w:szCs w:val="32"/>
        </w:rPr>
        <w:t>0</w:t>
      </w:r>
      <w:r>
        <w:rPr>
          <w:rFonts w:hint="eastAsia" w:ascii="Times New Roman" w:eastAsia="仿宋_GB2312" w:cs="Times New Roman"/>
          <w:color w:val="000000"/>
          <w:sz w:val="32"/>
          <w:szCs w:val="32"/>
        </w:rPr>
        <w:t>个政府性基金预算项目支出开展绩效自评，共涉及资金</w:t>
      </w:r>
      <w:r>
        <w:rPr>
          <w:rFonts w:ascii="Times New Roman" w:eastAsia="仿宋_GB2312" w:cs="Times New Roman"/>
          <w:color w:val="000000"/>
          <w:sz w:val="32"/>
          <w:szCs w:val="32"/>
        </w:rPr>
        <w:t>0</w:t>
      </w:r>
      <w:r>
        <w:rPr>
          <w:rFonts w:hint="eastAsia" w:ascii="Times New Roman" w:eastAsia="仿宋_GB2312" w:cs="Times New Roman"/>
          <w:color w:val="000000"/>
          <w:sz w:val="32"/>
          <w:szCs w:val="32"/>
        </w:rPr>
        <w:t>万元，占政府性基金预算项目支出总额的</w:t>
      </w:r>
      <w:r>
        <w:rPr>
          <w:rFonts w:ascii="Times New Roman" w:eastAsia="仿宋_GB2312" w:cs="Times New Roman"/>
          <w:color w:val="000000"/>
          <w:sz w:val="32"/>
          <w:szCs w:val="32"/>
        </w:rPr>
        <w:t>0%</w:t>
      </w:r>
      <w:r>
        <w:rPr>
          <w:rFonts w:hint="eastAsia" w:ascii="Times New Roman" w:eastAsia="仿宋_GB2312" w:cs="Times New Roman"/>
          <w:color w:val="000000"/>
          <w:sz w:val="32"/>
          <w:szCs w:val="32"/>
        </w:rPr>
        <w:t>。组织对科技创新资金等</w:t>
      </w:r>
      <w:r>
        <w:rPr>
          <w:rFonts w:ascii="Times New Roman" w:eastAsia="仿宋_GB2312" w:cs="Times New Roman"/>
          <w:color w:val="000000"/>
          <w:sz w:val="32"/>
          <w:szCs w:val="32"/>
        </w:rPr>
        <w:t>2</w:t>
      </w:r>
      <w:r>
        <w:rPr>
          <w:rFonts w:hint="eastAsia" w:ascii="Times New Roman" w:eastAsia="仿宋_GB2312" w:cs="Times New Roman"/>
          <w:color w:val="000000"/>
          <w:sz w:val="32"/>
          <w:szCs w:val="32"/>
        </w:rPr>
        <w:t>个项目开展了部门评价，涉及一般公共预算支出</w:t>
      </w:r>
      <w:r>
        <w:rPr>
          <w:rFonts w:ascii="Times New Roman" w:eastAsia="仿宋_GB2312" w:cs="Times New Roman"/>
          <w:color w:val="000000"/>
          <w:sz w:val="32"/>
          <w:szCs w:val="32"/>
        </w:rPr>
        <w:t>80</w:t>
      </w:r>
      <w:r>
        <w:rPr>
          <w:rFonts w:hint="eastAsia" w:ascii="Times New Roman" w:eastAsia="仿宋_GB2312" w:cs="Times New Roman"/>
          <w:color w:val="000000"/>
          <w:sz w:val="32"/>
          <w:szCs w:val="32"/>
        </w:rPr>
        <w:t>万元，政府性基金预算支出</w:t>
      </w:r>
      <w:r>
        <w:rPr>
          <w:rFonts w:ascii="Times New Roman" w:eastAsia="仿宋_GB2312" w:cs="Times New Roman"/>
          <w:color w:val="000000"/>
          <w:sz w:val="32"/>
          <w:szCs w:val="32"/>
        </w:rPr>
        <w:t>0</w:t>
      </w:r>
      <w:r>
        <w:rPr>
          <w:rFonts w:hint="eastAsia" w:ascii="Times New Roman" w:eastAsia="仿宋_GB2312" w:cs="Times New Roman"/>
          <w:color w:val="000000"/>
          <w:sz w:val="32"/>
          <w:szCs w:val="32"/>
        </w:rPr>
        <w:t>万元。其中，对科技创新资金等项目分别委托市科技评审专家组等第三方机构开展绩效评价。从评价情况来看，项目运行按照省、市相关资金政策规定，依据项目实施内容和运行方案要求，资金使用规范，取了项目预期效果。</w:t>
      </w:r>
    </w:p>
    <w:p>
      <w:pPr>
        <w:spacing w:line="584" w:lineRule="exact"/>
        <w:ind w:firstLine="643" w:firstLineChars="200"/>
        <w:rPr>
          <w:rFonts w:ascii="Times New Roman" w:eastAsia="楷体_GB2312" w:cs="Times New Roman"/>
          <w:b/>
          <w:bCs/>
          <w:color w:val="000000"/>
          <w:sz w:val="32"/>
          <w:szCs w:val="32"/>
        </w:rPr>
      </w:pPr>
      <w:r>
        <w:rPr>
          <w:rFonts w:hint="eastAsia" w:ascii="Times New Roman" w:eastAsia="楷体_GB2312" w:cs="Times New Roman"/>
          <w:b/>
          <w:bCs/>
          <w:color w:val="000000"/>
          <w:sz w:val="32"/>
          <w:szCs w:val="32"/>
        </w:rPr>
        <w:t>（二）部门绩效评价结果</w:t>
      </w:r>
    </w:p>
    <w:p>
      <w:pPr>
        <w:spacing w:line="584" w:lineRule="exact"/>
        <w:ind w:firstLine="790" w:firstLineChars="246"/>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hint="eastAsia" w:ascii="Times New Roman" w:eastAsia="仿宋_GB2312" w:cs="Times New Roman"/>
          <w:b/>
          <w:bCs/>
          <w:color w:val="000000"/>
          <w:sz w:val="32"/>
          <w:szCs w:val="32"/>
        </w:rPr>
        <w:t>项目绩效自评结果。</w:t>
      </w:r>
      <w:r>
        <w:rPr>
          <w:rFonts w:hint="eastAsia" w:ascii="Times New Roman" w:eastAsia="仿宋_GB2312" w:cs="Times New Roman"/>
          <w:color w:val="000000"/>
          <w:sz w:val="32"/>
          <w:szCs w:val="32"/>
        </w:rPr>
        <w:t>本部门</w:t>
      </w:r>
      <w:r>
        <w:rPr>
          <w:rFonts w:ascii="Times New Roman" w:eastAsia="仿宋_GB2312" w:cs="Times New Roman"/>
          <w:color w:val="000000"/>
          <w:sz w:val="32"/>
          <w:szCs w:val="32"/>
        </w:rPr>
        <w:t xml:space="preserve">2019 </w:t>
      </w:r>
      <w:r>
        <w:rPr>
          <w:rFonts w:hint="eastAsia" w:ascii="Times New Roman" w:eastAsia="仿宋_GB2312" w:cs="Times New Roman"/>
          <w:color w:val="000000"/>
          <w:sz w:val="32"/>
          <w:szCs w:val="32"/>
        </w:rPr>
        <w:t>年度对</w:t>
      </w:r>
      <w:r>
        <w:rPr>
          <w:rFonts w:ascii="Times New Roman" w:eastAsia="仿宋_GB2312" w:cs="Times New Roman"/>
          <w:color w:val="000000"/>
          <w:sz w:val="32"/>
          <w:szCs w:val="32"/>
        </w:rPr>
        <w:t>2</w:t>
      </w:r>
      <w:r>
        <w:rPr>
          <w:rFonts w:hint="eastAsia" w:ascii="Times New Roman" w:eastAsia="仿宋_GB2312" w:cs="Times New Roman"/>
          <w:color w:val="000000"/>
          <w:sz w:val="32"/>
          <w:szCs w:val="32"/>
        </w:rPr>
        <w:t>个项目进行了绩效自评，项目自评结果</w:t>
      </w:r>
      <w:r>
        <w:rPr>
          <w:rFonts w:ascii="Times New Roman" w:eastAsia="仿宋_GB2312" w:cs="Times New Roman"/>
          <w:color w:val="000000"/>
          <w:sz w:val="32"/>
          <w:szCs w:val="32"/>
        </w:rPr>
        <w:t xml:space="preserve">90 </w:t>
      </w:r>
      <w:r>
        <w:rPr>
          <w:rFonts w:hint="eastAsia" w:ascii="Times New Roman" w:eastAsia="仿宋_GB2312" w:cs="Times New Roman"/>
          <w:color w:val="000000"/>
          <w:sz w:val="32"/>
          <w:szCs w:val="32"/>
        </w:rPr>
        <w:t>分以上的</w:t>
      </w:r>
      <w:r>
        <w:rPr>
          <w:rFonts w:ascii="Times New Roman" w:eastAsia="仿宋_GB2312" w:cs="Times New Roman"/>
          <w:color w:val="000000"/>
          <w:sz w:val="32"/>
          <w:szCs w:val="32"/>
        </w:rPr>
        <w:t xml:space="preserve">2 </w:t>
      </w:r>
      <w:r>
        <w:rPr>
          <w:rFonts w:hint="eastAsia" w:ascii="Times New Roman" w:eastAsia="仿宋_GB2312" w:cs="Times New Roman"/>
          <w:color w:val="000000"/>
          <w:sz w:val="32"/>
          <w:szCs w:val="32"/>
        </w:rPr>
        <w:t>项，</w:t>
      </w:r>
      <w:r>
        <w:rPr>
          <w:rFonts w:ascii="Times New Roman" w:eastAsia="仿宋_GB2312" w:cs="Times New Roman"/>
          <w:color w:val="000000"/>
          <w:sz w:val="32"/>
          <w:szCs w:val="32"/>
        </w:rPr>
        <w:t>80 -90</w:t>
      </w:r>
      <w:r>
        <w:rPr>
          <w:rFonts w:hint="eastAsia" w:ascii="Times New Roman" w:eastAsia="仿宋_GB2312" w:cs="Times New Roman"/>
          <w:color w:val="000000"/>
          <w:sz w:val="32"/>
          <w:szCs w:val="32"/>
        </w:rPr>
        <w:t>分的</w:t>
      </w:r>
      <w:r>
        <w:rPr>
          <w:rFonts w:ascii="Times New Roman" w:eastAsia="仿宋_GB2312" w:cs="Times New Roman"/>
          <w:color w:val="000000"/>
          <w:sz w:val="32"/>
          <w:szCs w:val="32"/>
        </w:rPr>
        <w:t>0</w:t>
      </w:r>
      <w:r>
        <w:rPr>
          <w:rFonts w:hint="eastAsia" w:ascii="Times New Roman" w:eastAsia="仿宋_GB2312" w:cs="Times New Roman"/>
          <w:color w:val="000000"/>
          <w:sz w:val="32"/>
          <w:szCs w:val="32"/>
        </w:rPr>
        <w:t>项，</w:t>
      </w:r>
      <w:r>
        <w:rPr>
          <w:rFonts w:ascii="Times New Roman" w:eastAsia="仿宋_GB2312" w:cs="Times New Roman"/>
          <w:color w:val="000000"/>
          <w:sz w:val="32"/>
          <w:szCs w:val="32"/>
        </w:rPr>
        <w:t>80</w:t>
      </w:r>
      <w:r>
        <w:rPr>
          <w:rFonts w:hint="eastAsia" w:ascii="Times New Roman" w:eastAsia="仿宋_GB2312" w:cs="Times New Roman"/>
          <w:color w:val="000000"/>
          <w:sz w:val="32"/>
          <w:szCs w:val="32"/>
        </w:rPr>
        <w:t>分以下的</w:t>
      </w:r>
      <w:r>
        <w:rPr>
          <w:rFonts w:ascii="Times New Roman" w:eastAsia="仿宋_GB2312" w:cs="Times New Roman"/>
          <w:color w:val="000000"/>
          <w:sz w:val="32"/>
          <w:szCs w:val="32"/>
        </w:rPr>
        <w:t>0</w:t>
      </w:r>
      <w:r>
        <w:rPr>
          <w:rFonts w:hint="eastAsia" w:ascii="Times New Roman" w:eastAsia="仿宋_GB2312" w:cs="Times New Roman"/>
          <w:color w:val="000000"/>
          <w:sz w:val="32"/>
          <w:szCs w:val="32"/>
        </w:rPr>
        <w:t>项。在部门决算公开中反映科技创新资金项目等</w:t>
      </w:r>
      <w:r>
        <w:rPr>
          <w:rFonts w:ascii="Times New Roman" w:eastAsia="仿宋_GB2312" w:cs="Times New Roman"/>
          <w:color w:val="000000"/>
          <w:sz w:val="32"/>
          <w:szCs w:val="32"/>
        </w:rPr>
        <w:t>2</w:t>
      </w:r>
      <w:r>
        <w:rPr>
          <w:rFonts w:hint="eastAsia" w:ascii="Times New Roman" w:eastAsia="仿宋_GB2312" w:cs="Times New Roman"/>
          <w:color w:val="000000"/>
          <w:sz w:val="32"/>
          <w:szCs w:val="32"/>
        </w:rPr>
        <w:t>个项目绩效自评结果。</w:t>
      </w:r>
    </w:p>
    <w:p>
      <w:pPr>
        <w:spacing w:line="584" w:lineRule="exact"/>
        <w:ind w:firstLine="787" w:firstLineChars="246"/>
        <w:rPr>
          <w:rFonts w:ascii="Times New Roman" w:eastAsia="仿宋_GB2312" w:cs="Times New Roman"/>
          <w:color w:val="000000"/>
          <w:sz w:val="32"/>
          <w:szCs w:val="32"/>
        </w:rPr>
      </w:pPr>
      <w:r>
        <w:rPr>
          <w:rFonts w:hint="eastAsia" w:ascii="Times New Roman" w:eastAsia="仿宋_GB2312" w:cs="Times New Roman"/>
          <w:color w:val="000000"/>
          <w:sz w:val="32"/>
          <w:szCs w:val="32"/>
        </w:rPr>
        <w:t>科技创新资金项目综述：根据年初设定的绩效目标，科技创新资金项目绩效自评得分为</w:t>
      </w:r>
      <w:r>
        <w:rPr>
          <w:rFonts w:ascii="Times New Roman" w:eastAsia="仿宋_GB2312" w:cs="Times New Roman"/>
          <w:color w:val="000000"/>
          <w:sz w:val="32"/>
          <w:szCs w:val="32"/>
        </w:rPr>
        <w:t>95</w:t>
      </w:r>
      <w:r>
        <w:rPr>
          <w:rFonts w:hint="eastAsia" w:ascii="Times New Roman" w:eastAsia="仿宋_GB2312" w:cs="Times New Roman"/>
          <w:color w:val="000000"/>
          <w:sz w:val="32"/>
          <w:szCs w:val="32"/>
        </w:rPr>
        <w:t>分（绩效自评表附后）。全年预算数为</w:t>
      </w:r>
      <w:r>
        <w:rPr>
          <w:rFonts w:ascii="Times New Roman" w:eastAsia="仿宋_GB2312" w:cs="Times New Roman"/>
          <w:color w:val="000000"/>
          <w:sz w:val="32"/>
          <w:szCs w:val="32"/>
        </w:rPr>
        <w:t>0</w:t>
      </w:r>
      <w:r>
        <w:rPr>
          <w:rFonts w:hint="eastAsia" w:ascii="Times New Roman" w:eastAsia="仿宋_GB2312" w:cs="Times New Roman"/>
          <w:color w:val="000000"/>
          <w:sz w:val="32"/>
          <w:szCs w:val="32"/>
        </w:rPr>
        <w:t>万元，执行数为</w:t>
      </w:r>
      <w:r>
        <w:rPr>
          <w:rFonts w:ascii="Times New Roman" w:eastAsia="仿宋_GB2312" w:cs="Times New Roman"/>
          <w:color w:val="000000"/>
          <w:sz w:val="32"/>
          <w:szCs w:val="32"/>
        </w:rPr>
        <w:t>80</w:t>
      </w:r>
      <w:r>
        <w:rPr>
          <w:rFonts w:hint="eastAsia" w:ascii="Times New Roman" w:eastAsia="仿宋_GB2312" w:cs="Times New Roman"/>
          <w:color w:val="000000"/>
          <w:sz w:val="32"/>
          <w:szCs w:val="32"/>
        </w:rPr>
        <w:t>万元，完成预算的</w:t>
      </w:r>
      <w:r>
        <w:rPr>
          <w:rFonts w:ascii="Times New Roman" w:eastAsia="仿宋_GB2312" w:cs="Times New Roman"/>
          <w:color w:val="000000"/>
          <w:sz w:val="32"/>
          <w:szCs w:val="32"/>
        </w:rPr>
        <w:t>100%</w:t>
      </w:r>
      <w:r>
        <w:rPr>
          <w:rFonts w:hint="eastAsia" w:ascii="Times New Roman" w:eastAsia="仿宋_GB2312" w:cs="Times New Roman"/>
          <w:color w:val="000000"/>
          <w:sz w:val="32"/>
          <w:szCs w:val="32"/>
        </w:rPr>
        <w:t>。项目绩效目标完成情况：一是资金使用规范；二是达到预期效果。发现的主要问题及原因：项目运行台账还不够详细。下一步改进措施：一是进一步健全项目制度建设；二是加强项目文件学习。科技创新资金项目绩效自评综述：</w:t>
      </w:r>
    </w:p>
    <w:p>
      <w:pPr>
        <w:spacing w:line="579" w:lineRule="exact"/>
        <w:ind w:firstLine="643" w:firstLineChars="200"/>
        <w:rPr>
          <w:rFonts w:ascii="仿宋_GB2312" w:eastAsia="仿宋_GB2312"/>
          <w:sz w:val="32"/>
          <w:szCs w:val="32"/>
        </w:rPr>
      </w:pPr>
      <w:r>
        <w:rPr>
          <w:rFonts w:hint="eastAsia" w:ascii="楷体_GB2312" w:eastAsia="楷体_GB2312"/>
          <w:b/>
          <w:sz w:val="32"/>
          <w:szCs w:val="32"/>
        </w:rPr>
        <w:t>一是积极开展项目和科技奖励申报活动。</w:t>
      </w:r>
      <w:r>
        <w:rPr>
          <w:rFonts w:hint="eastAsia" w:ascii="仿宋_GB2312" w:eastAsia="仿宋_GB2312"/>
          <w:sz w:val="32"/>
          <w:szCs w:val="32"/>
        </w:rPr>
        <w:t>组织企业申报国家、省科技创新项目和廊坊市科技政策奖励资金。大力支持我区科技型</w:t>
      </w:r>
      <w:r>
        <w:rPr>
          <w:rFonts w:hint="eastAsia" w:ascii="仿宋_GB2312" w:hAnsi="仿宋_GB2312" w:eastAsia="仿宋_GB2312" w:cs="仿宋_GB2312"/>
          <w:sz w:val="32"/>
          <w:szCs w:val="32"/>
        </w:rPr>
        <w:t>企业申报科技型中小企业、高新技术企业、企业技术研发中心，</w:t>
      </w:r>
      <w:r>
        <w:rPr>
          <w:rFonts w:hint="eastAsia" w:ascii="仿宋_GB2312" w:eastAsia="仿宋_GB2312"/>
          <w:sz w:val="32"/>
          <w:szCs w:val="32"/>
        </w:rPr>
        <w:t>今年已为我区企事业单位争取上级科技资金</w:t>
      </w:r>
      <w:r>
        <w:rPr>
          <w:rFonts w:ascii="仿宋_GB2312" w:eastAsia="仿宋_GB2312"/>
          <w:sz w:val="32"/>
          <w:szCs w:val="32"/>
        </w:rPr>
        <w:t>1541</w:t>
      </w:r>
      <w:r>
        <w:rPr>
          <w:rFonts w:hint="eastAsia" w:ascii="仿宋_GB2312" w:eastAsia="仿宋_GB2312"/>
          <w:sz w:val="32"/>
          <w:szCs w:val="32"/>
        </w:rPr>
        <w:t>万元。</w:t>
      </w:r>
    </w:p>
    <w:p>
      <w:pPr>
        <w:spacing w:line="579" w:lineRule="exact"/>
        <w:ind w:firstLine="630" w:firstLineChars="196"/>
        <w:rPr>
          <w:rFonts w:ascii="仿宋_GB2312" w:eastAsia="仿宋_GB2312"/>
          <w:sz w:val="32"/>
          <w:szCs w:val="32"/>
        </w:rPr>
      </w:pPr>
      <w:r>
        <w:rPr>
          <w:rFonts w:hint="eastAsia" w:ascii="楷体_GB2312" w:eastAsia="楷体_GB2312"/>
          <w:b/>
          <w:sz w:val="32"/>
          <w:szCs w:val="32"/>
        </w:rPr>
        <w:t>二是加强科技型中小企业认定管理。</w:t>
      </w:r>
      <w:r>
        <w:rPr>
          <w:rFonts w:hint="eastAsia" w:ascii="仿宋_GB2312" w:eastAsia="仿宋_GB2312"/>
          <w:sz w:val="32"/>
          <w:szCs w:val="32"/>
        </w:rPr>
        <w:t>做好科技型中小企业认定工作，深入企业进行实地考察，对符合标准的企业，尽快上报注册，对条件欠缺的企业，给予申报指导和帮助。今年以来，我区申报科技型中小企业</w:t>
      </w:r>
      <w:r>
        <w:rPr>
          <w:rFonts w:ascii="仿宋_GB2312" w:eastAsia="仿宋_GB2312"/>
          <w:sz w:val="32"/>
          <w:szCs w:val="32"/>
        </w:rPr>
        <w:t>73</w:t>
      </w:r>
      <w:r>
        <w:rPr>
          <w:rFonts w:hint="eastAsia" w:ascii="仿宋_GB2312" w:eastAsia="仿宋_GB2312"/>
          <w:sz w:val="32"/>
          <w:szCs w:val="32"/>
        </w:rPr>
        <w:t>家，已通过省厅认定</w:t>
      </w:r>
      <w:r>
        <w:rPr>
          <w:rFonts w:ascii="仿宋_GB2312" w:eastAsia="仿宋_GB2312"/>
          <w:sz w:val="32"/>
          <w:szCs w:val="32"/>
        </w:rPr>
        <w:t>11</w:t>
      </w:r>
      <w:r>
        <w:rPr>
          <w:rFonts w:hint="eastAsia" w:ascii="仿宋_GB2312" w:eastAsia="仿宋_GB2312"/>
          <w:sz w:val="32"/>
          <w:szCs w:val="32"/>
        </w:rPr>
        <w:t>家，待省科技厅</w:t>
      </w:r>
      <w:r>
        <w:rPr>
          <w:rFonts w:ascii="仿宋_GB2312" w:eastAsia="仿宋_GB2312"/>
          <w:sz w:val="32"/>
          <w:szCs w:val="32"/>
        </w:rPr>
        <w:t>7</w:t>
      </w:r>
      <w:r>
        <w:rPr>
          <w:rFonts w:hint="eastAsia" w:ascii="仿宋_GB2312" w:eastAsia="仿宋_GB2312"/>
          <w:sz w:val="32"/>
          <w:szCs w:val="32"/>
        </w:rPr>
        <w:t>月份审核批复。</w:t>
      </w:r>
    </w:p>
    <w:p>
      <w:pPr>
        <w:spacing w:line="579" w:lineRule="exact"/>
        <w:ind w:firstLine="643" w:firstLineChars="200"/>
        <w:rPr>
          <w:rFonts w:ascii="仿宋_GB2312" w:eastAsia="仿宋_GB2312"/>
          <w:sz w:val="32"/>
          <w:szCs w:val="32"/>
        </w:rPr>
      </w:pPr>
      <w:r>
        <w:rPr>
          <w:rFonts w:hint="eastAsia" w:ascii="楷体_GB2312" w:eastAsia="楷体_GB2312"/>
          <w:b/>
          <w:sz w:val="32"/>
          <w:szCs w:val="32"/>
        </w:rPr>
        <w:t>三是做好高新技术企业培育工作。</w:t>
      </w:r>
      <w:r>
        <w:rPr>
          <w:rFonts w:hint="eastAsia" w:ascii="仿宋_GB2312" w:eastAsia="仿宋_GB2312"/>
          <w:sz w:val="32"/>
          <w:szCs w:val="32"/>
        </w:rPr>
        <w:t>深入我区科技型中小企业开展科技服务工作，指导、帮助企业准备高新技术企业申报材料，今年新入库我市后备库高新技术企业</w:t>
      </w:r>
      <w:r>
        <w:rPr>
          <w:rFonts w:ascii="仿宋_GB2312" w:eastAsia="仿宋_GB2312"/>
          <w:sz w:val="32"/>
          <w:szCs w:val="32"/>
        </w:rPr>
        <w:t>15</w:t>
      </w:r>
      <w:r>
        <w:rPr>
          <w:rFonts w:hint="eastAsia" w:ascii="仿宋_GB2312" w:eastAsia="仿宋_GB2312"/>
          <w:sz w:val="32"/>
          <w:szCs w:val="32"/>
        </w:rPr>
        <w:t>家。申报高新技术企业</w:t>
      </w:r>
      <w:r>
        <w:rPr>
          <w:rFonts w:ascii="仿宋_GB2312" w:eastAsia="仿宋_GB2312"/>
          <w:sz w:val="32"/>
          <w:szCs w:val="32"/>
        </w:rPr>
        <w:t>19</w:t>
      </w:r>
      <w:r>
        <w:rPr>
          <w:rFonts w:hint="eastAsia" w:ascii="仿宋_GB2312" w:eastAsia="仿宋_GB2312"/>
          <w:sz w:val="32"/>
          <w:szCs w:val="32"/>
        </w:rPr>
        <w:t>家，</w:t>
      </w:r>
      <w:r>
        <w:rPr>
          <w:rFonts w:hint="eastAsia" w:eastAsia="仿宋_GB2312"/>
          <w:sz w:val="32"/>
        </w:rPr>
        <w:t>全区高新技术企业总量</w:t>
      </w:r>
      <w:r>
        <w:rPr>
          <w:rFonts w:ascii="仿宋_GB2312" w:eastAsia="仿宋_GB2312"/>
          <w:sz w:val="32"/>
        </w:rPr>
        <w:t>76</w:t>
      </w:r>
      <w:r>
        <w:rPr>
          <w:rFonts w:hint="eastAsia" w:eastAsia="仿宋_GB2312"/>
          <w:sz w:val="32"/>
        </w:rPr>
        <w:t>家</w:t>
      </w:r>
      <w:r>
        <w:rPr>
          <w:rFonts w:hint="eastAsia" w:ascii="仿宋_GB2312" w:eastAsia="仿宋_GB2312"/>
          <w:sz w:val="32"/>
          <w:szCs w:val="32"/>
        </w:rPr>
        <w:t>。</w:t>
      </w:r>
    </w:p>
    <w:p>
      <w:pPr>
        <w:spacing w:line="579" w:lineRule="exact"/>
        <w:ind w:firstLine="643" w:firstLineChars="200"/>
        <w:rPr>
          <w:rFonts w:ascii="仿宋_GB2312" w:eastAsia="仿宋_GB2312"/>
          <w:sz w:val="32"/>
          <w:szCs w:val="32"/>
        </w:rPr>
      </w:pPr>
      <w:r>
        <w:rPr>
          <w:rFonts w:hint="eastAsia" w:ascii="楷体_GB2312" w:eastAsia="楷体_GB2312"/>
          <w:b/>
          <w:sz w:val="32"/>
          <w:szCs w:val="32"/>
        </w:rPr>
        <w:t>四是认真做好市级企业研发中心申报工作。</w:t>
      </w:r>
      <w:r>
        <w:rPr>
          <w:rFonts w:hint="eastAsia" w:ascii="仿宋_GB2312" w:eastAsia="仿宋_GB2312"/>
          <w:sz w:val="32"/>
          <w:szCs w:val="32"/>
        </w:rPr>
        <w:t>引导科技型中小企业加大研发力度，推动传统优势产业改造升级，针对省、市级研发中心建设的要求和企业自身需求，指导、帮助企业申报市级企业研发中心。上半年我区申报省级技术创新中心</w:t>
      </w:r>
      <w:r>
        <w:rPr>
          <w:rFonts w:ascii="仿宋_GB2312" w:eastAsia="仿宋_GB2312"/>
          <w:sz w:val="32"/>
          <w:szCs w:val="32"/>
        </w:rPr>
        <w:t>3</w:t>
      </w:r>
      <w:r>
        <w:rPr>
          <w:rFonts w:hint="eastAsia" w:ascii="仿宋_GB2312" w:eastAsia="仿宋_GB2312"/>
          <w:sz w:val="32"/>
          <w:szCs w:val="32"/>
        </w:rPr>
        <w:t>家，待省科技厅审定批复。全区市级及以上企业研发中心总量</w:t>
      </w:r>
      <w:r>
        <w:rPr>
          <w:rFonts w:ascii="仿宋_GB2312" w:eastAsia="仿宋_GB2312"/>
          <w:sz w:val="32"/>
          <w:szCs w:val="32"/>
        </w:rPr>
        <w:t>34</w:t>
      </w:r>
      <w:r>
        <w:rPr>
          <w:rFonts w:hint="eastAsia" w:ascii="仿宋_GB2312" w:eastAsia="仿宋_GB2312"/>
          <w:sz w:val="32"/>
          <w:szCs w:val="32"/>
        </w:rPr>
        <w:t>家。</w:t>
      </w:r>
    </w:p>
    <w:p>
      <w:pPr>
        <w:spacing w:line="579" w:lineRule="exact"/>
        <w:ind w:firstLine="643" w:firstLineChars="200"/>
        <w:rPr>
          <w:rFonts w:ascii="仿宋_GB2312" w:eastAsia="仿宋_GB2312"/>
          <w:sz w:val="32"/>
          <w:szCs w:val="32"/>
        </w:rPr>
      </w:pPr>
      <w:r>
        <w:rPr>
          <w:rFonts w:hint="eastAsia" w:ascii="楷体_GB2312" w:eastAsia="楷体_GB2312"/>
          <w:b/>
          <w:sz w:val="32"/>
          <w:szCs w:val="32"/>
        </w:rPr>
        <w:t>五是扎实做好技术合同交易额认定登记工作。</w:t>
      </w:r>
      <w:r>
        <w:rPr>
          <w:rFonts w:hint="eastAsia" w:ascii="仿宋_GB2312" w:hAnsi="仿宋" w:eastAsia="仿宋_GB2312"/>
          <w:sz w:val="32"/>
          <w:szCs w:val="32"/>
        </w:rPr>
        <w:t>进一步规范技术合同认定登记工作，</w:t>
      </w:r>
      <w:r>
        <w:rPr>
          <w:rFonts w:hint="eastAsia" w:ascii="仿宋_GB2312" w:eastAsia="仿宋_GB2312"/>
          <w:sz w:val="32"/>
          <w:szCs w:val="32"/>
        </w:rPr>
        <w:t>组织</w:t>
      </w:r>
      <w:r>
        <w:rPr>
          <w:rFonts w:hint="eastAsia" w:ascii="仿宋_GB2312" w:hAnsi="仿宋" w:eastAsia="仿宋_GB2312"/>
          <w:sz w:val="32"/>
          <w:szCs w:val="32"/>
        </w:rPr>
        <w:t>技术合同认定登记工作人员参加培训活动</w:t>
      </w:r>
      <w:r>
        <w:rPr>
          <w:rFonts w:hint="eastAsia" w:ascii="仿宋_GB2312" w:eastAsia="仿宋_GB2312"/>
          <w:sz w:val="32"/>
          <w:szCs w:val="32"/>
        </w:rPr>
        <w:t>，为我区技术合同认定登记相关企业争取市科技局奖励资金</w:t>
      </w:r>
      <w:r>
        <w:rPr>
          <w:rFonts w:ascii="仿宋_GB2312" w:eastAsia="仿宋_GB2312"/>
          <w:sz w:val="32"/>
          <w:szCs w:val="32"/>
        </w:rPr>
        <w:t>62</w:t>
      </w:r>
      <w:r>
        <w:rPr>
          <w:rFonts w:hint="eastAsia" w:ascii="仿宋_GB2312" w:eastAsia="仿宋_GB2312"/>
          <w:sz w:val="32"/>
          <w:szCs w:val="32"/>
        </w:rPr>
        <w:t>万元。积极与市生产力促进中心协调沟通，对照往年技术合同交易企业清单，对相关企业进行跟踪走访，帮助企业做好技术合同登记工作。加大调查走访和宣传力度，争取更多的企业进行登记。</w:t>
      </w:r>
    </w:p>
    <w:p>
      <w:pPr>
        <w:keepNext/>
        <w:keepLines/>
        <w:snapToGrid w:val="0"/>
        <w:spacing w:line="580" w:lineRule="exact"/>
        <w:ind w:firstLine="643" w:firstLineChars="200"/>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2.</w:t>
      </w:r>
      <w:r>
        <w:rPr>
          <w:rFonts w:hint="eastAsia" w:ascii="Times New Roman" w:eastAsia="仿宋_GB2312" w:cs="Times New Roman"/>
          <w:b/>
          <w:bCs/>
          <w:color w:val="000000"/>
          <w:sz w:val="32"/>
          <w:szCs w:val="32"/>
        </w:rPr>
        <w:t>财政评价项目绩效评价结果：优。</w:t>
      </w:r>
    </w:p>
    <w:p>
      <w:pPr>
        <w:keepNext/>
        <w:keepLines/>
        <w:snapToGrid w:val="0"/>
        <w:spacing w:line="580" w:lineRule="exact"/>
        <w:ind w:firstLine="643" w:firstLineChars="200"/>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3.</w:t>
      </w:r>
      <w:r>
        <w:rPr>
          <w:rFonts w:hint="eastAsia" w:ascii="Times New Roman" w:eastAsia="仿宋_GB2312" w:cs="Times New Roman"/>
          <w:b/>
          <w:bCs/>
          <w:color w:val="000000"/>
          <w:sz w:val="32"/>
          <w:szCs w:val="32"/>
        </w:rPr>
        <w:t>部门整体绩效自评结果。</w:t>
      </w:r>
      <w:r>
        <w:rPr>
          <w:rFonts w:hint="eastAsia" w:ascii="Times New Roman" w:eastAsia="仿宋_GB2312" w:cs="Times New Roman"/>
          <w:sz w:val="32"/>
          <w:szCs w:val="32"/>
        </w:rPr>
        <w:t>本部门对</w:t>
      </w:r>
      <w:r>
        <w:rPr>
          <w:rFonts w:ascii="Times New Roman" w:eastAsia="仿宋_GB2312" w:cs="Times New Roman"/>
          <w:sz w:val="32"/>
          <w:szCs w:val="32"/>
        </w:rPr>
        <w:t>2019</w:t>
      </w:r>
      <w:r>
        <w:rPr>
          <w:rFonts w:hint="eastAsia" w:ascii="Times New Roman" w:eastAsia="仿宋_GB2312" w:cs="Times New Roman"/>
          <w:sz w:val="32"/>
          <w:szCs w:val="32"/>
        </w:rPr>
        <w:t>年度部门整体绩效进行自评价，自评得分</w:t>
      </w:r>
      <w:r>
        <w:rPr>
          <w:rFonts w:ascii="Times New Roman" w:eastAsia="仿宋_GB2312" w:cs="Times New Roman"/>
          <w:sz w:val="32"/>
          <w:szCs w:val="32"/>
        </w:rPr>
        <w:t>95</w:t>
      </w:r>
      <w:r>
        <w:rPr>
          <w:rFonts w:hint="eastAsia" w:ascii="Times New Roman" w:eastAsia="仿宋_GB2312" w:cs="Times New Roman"/>
          <w:sz w:val="32"/>
          <w:szCs w:val="32"/>
        </w:rPr>
        <w:t>分，评价等级为优从评价情况来看，我局较好完成了</w:t>
      </w:r>
      <w:r>
        <w:rPr>
          <w:rFonts w:ascii="Times New Roman" w:eastAsia="仿宋_GB2312" w:cs="Times New Roman"/>
          <w:sz w:val="32"/>
          <w:szCs w:val="32"/>
        </w:rPr>
        <w:t xml:space="preserve">2019 </w:t>
      </w:r>
      <w:r>
        <w:rPr>
          <w:rFonts w:hint="eastAsia" w:ascii="Times New Roman" w:eastAsia="仿宋_GB2312" w:cs="Times New Roman"/>
          <w:sz w:val="32"/>
          <w:szCs w:val="32"/>
        </w:rPr>
        <w:t>年履行职能职责和各项重点工作任务，整体绩效情况较为理想，总体上达到了预算绩效管理的要求。</w:t>
      </w: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rFonts w:ascii="Times New Roman" w:cs="Times New Roman"/>
          <w:color w:val="000000"/>
        </w:rPr>
      </w:pPr>
    </w:p>
    <w:p>
      <w:pPr>
        <w:rPr>
          <w:color w:val="000000"/>
        </w:rPr>
      </w:pPr>
    </w:p>
    <w:p>
      <w:pPr>
        <w:rPr>
          <w:color w:val="000000"/>
        </w:rPr>
      </w:pPr>
      <w:r>
        <w:pict>
          <v:rect id="矩形 40 251" o:spid="_x0000_s1112" o:spt="1" style="position:absolute;left:0pt;margin-left:-70.5pt;margin-top:-85.25pt;height:841.15pt;width:595.1pt;z-index:251659264;mso-width-relative:page;mso-height-relative:page;" fillcolor="#FFC000" filled="t" stroked="f" coordsize="21600,21600">
            <v:path/>
            <v:fill on="t" focussize="0,0"/>
            <v:stroke on="f"/>
            <v:imagedata o:title=""/>
            <o:lock v:ext="edit"/>
          </v:rect>
        </w:pict>
      </w:r>
    </w:p>
    <w:sectPr>
      <w:headerReference r:id="rId26" w:type="default"/>
      <w:pgSz w:w="11907" w:h="16840"/>
      <w:pgMar w:top="1701" w:right="1418" w:bottom="1281"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 67" o:spid="_x0000_s2063" o:spt="202" type="#_x0000_t202" style="position:absolute;left:0pt;margin-left:209.65pt;margin-top:-12.95pt;height:14.3pt;width:30.6pt;mso-position-horizontal-relative:margin;z-index:251659264;mso-width-relative:page;mso-height-relative:page;" filled="f" stroked="f" coordsize="21600,21600">
          <v:path/>
          <v:fill on="f" focussize="0,0"/>
          <v:stroke on="f" weight="0.5pt" joinstyle="miter"/>
          <v:imagedata o:title=""/>
          <o:lock v:ext="edit"/>
          <v:textbox inset="0mm,0mm,0mm,0mm">
            <w:txbxContent>
              <w:p>
                <w:pPr>
                  <w:pStyle w:val="5"/>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- 10 -</w:t>
                </w:r>
                <w:r>
                  <w:rPr>
                    <w:rFonts w:ascii="Times New Roman" w:cs="Times New Roman"/>
                    <w:sz w:val="24"/>
                    <w:szCs w:val="24"/>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3 70" o:spid="_x0000_s2064" o:spt="202" type="#_x0000_t202" style="position:absolute;left:0pt;margin-left:206.55pt;margin-top:-22.45pt;height:35.15pt;width:34pt;mso-position-horizontal-relative:margin;z-index:251659264;mso-width-relative:page;mso-height-relative:page;" filled="f" stroked="f" coordsize="21600,21600">
          <v:path/>
          <v:fill on="f" focussize="0,0"/>
          <v:stroke on="f" weight="0.5pt" joinstyle="miter"/>
          <v:imagedata o:title=""/>
          <o:lock v:ext="edit"/>
          <v:textbox inset="0mm,0mm,0mm,0mm">
            <w:txbxContent>
              <w:p>
                <w:pPr>
                  <w:pStyle w:val="5"/>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- 5 -</w:t>
                </w:r>
                <w:r>
                  <w:rPr>
                    <w:rFonts w:ascii="Times New Roman" w:cs="Times New Roman"/>
                    <w:sz w:val="24"/>
                    <w:szCs w:val="24"/>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5 165" o:spid="_x0000_s2079"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weight="0.5pt" joinstyle="miter"/>
          <v:imagedata o:title=""/>
          <o:lock v:ext="edit"/>
          <v:textbox inset="0mm,0mm,0mm,0mm">
            <w:txbxContent>
              <w:p>
                <w:pPr>
                  <w:pStyle w:val="5"/>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- 15 -</w:t>
                </w:r>
                <w:r>
                  <w:rPr>
                    <w:rFonts w:asci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4 168" o:spid="_x0000_s2087" o:spt="202" type="#_x0000_t202" style="position:absolute;left:0pt;margin-left:205.45pt;margin-top:-18.75pt;height:31.45pt;width:30.15pt;mso-position-horizontal-relative:margin;z-index:251659264;mso-width-relative:page;mso-height-relative:page;" filled="f" stroked="f" coordsize="21600,21600">
          <v:path/>
          <v:fill on="f" focussize="0,0"/>
          <v:stroke on="f" weight="0.5pt" joinstyle="miter"/>
          <v:imagedata o:title=""/>
          <o:lock v:ext="edit"/>
          <v:textbox inset="0mm,0mm,0mm,0mm">
            <w:txbxContent>
              <w:p>
                <w:pPr>
                  <w:pStyle w:val="5"/>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- 11 -</w:t>
                </w:r>
                <w:r>
                  <w:rPr>
                    <w:rFonts w:asci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45 228" o:spid="_x0000_s2100" o:spt="202" type="#_x0000_t202" style="position:absolute;left:0pt;margin-left:209.15pt;margin-top:-6pt;height:18.7pt;width:26pt;mso-position-horizontal-relative:margin;mso-wrap-style:none;z-index:251659264;mso-width-relative:page;mso-height-relative:page;" filled="f" stroked="f" coordsize="21600,21600">
          <v:path/>
          <v:fill on="f" focussize="0,0"/>
          <v:stroke on="f" weight="0.5pt" joinstyle="miter"/>
          <v:imagedata o:title=""/>
          <o:lock v:ext="edit"/>
          <v:textbox inset="0mm,0mm,0mm,0mm">
            <w:txbxContent>
              <w:p>
                <w:pPr>
                  <w:pStyle w:val="5"/>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- 29 -</w:t>
                </w:r>
                <w:r>
                  <w:rPr>
                    <w:rFonts w:asci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6" o:spid="_x0000_s2049" o:spt="203" style="position:absolute;left:0pt;margin-top:29.75pt;height:32.05pt;width:157.55pt;mso-position-horizontal:left;mso-position-horizontal-relative:page;mso-position-vertical-relative:page;z-index:251659264;mso-width-relative:page;mso-height-relative:page;" coordorigin="0,595" coordsize="3151,641">
          <o:lock v:ext="edit"/>
          <v:shape id="文本框 7" o:spid="_x0000_s2050" o:spt="202" type="#_x0000_t202" style="position:absolute;left:64;top:595;height:641;width:3086;"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hint="eastAsia" w:ascii="微软雅黑" w:eastAsia="微软雅黑" w:cs="微软雅黑"/>
                      <w:b/>
                      <w:bCs/>
                      <w:sz w:val="28"/>
                      <w:szCs w:val="36"/>
                    </w:rPr>
                    <w:t>企业业务制定</w:t>
                  </w:r>
                </w:p>
              </w:txbxContent>
            </v:textbox>
          </v:shape>
          <v:rect id="矩形 8" o:spid="_x0000_s2051" o:spt="1" style="position:absolute;left:0;top:758;height:330;width:119;" fillcolor="#000000" filled="t" stroked="f" coordsize="21600,21600">
            <v:path/>
            <v:fill on="t" focussize="0,0"/>
            <v:stroke on="f"/>
            <v:imagedata o:title=""/>
            <o:lock v:ext="edit"/>
          </v:rect>
        </v:group>
      </w:pict>
    </w:r>
    <w:r>
      <w:pict>
        <v:group id="组合 14" o:spid="_x0000_s2052" o:spt="203" style="position:absolute;left:0pt;height:58.95pt;width:596.5pt;mso-position-horizontal:center;mso-position-horizontal-relative:page;mso-position-vertical:bottom;z-index:251659264;mso-width-relative:page;mso-height-relative:page;" coordsize="11930,1179">
          <o:lock v:ext="edit"/>
          <v:rect id="矩形 15" o:spid="_x0000_s2053" o:spt="1" style="position:absolute;left:0;top:1033;height:146;width:11925;" fillcolor="#FFD966" filled="t" stroked="f" coordsize="21600,21600">
            <v:path/>
            <v:fill on="t" focussize="0,0"/>
            <v:stroke on="f"/>
            <v:imagedata o:title=""/>
            <o:lock v:ext="edit"/>
          </v:rect>
          <v:shape id="曲线 16" o:spid="_x0000_s2054" style="position:absolute;left:9295;top:181;height:862;width:2619;" fillcolor="#000000" filled="t" stroked="f" coordsize="2619,862" path="m595,1l2618,0,2618,862,0,862,595,1,595,1,595,1xe">
            <v:fill on="t" focussize="0,0"/>
            <v:stroke on="f"/>
            <v:imagedata o:title=""/>
            <o:lock v:ext="edit"/>
          </v:shape>
          <v:shape id="曲线 17" o:spid="_x0000_s2055" style="position:absolute;left:9586;top:0;height:1108;width:2343;" fillcolor="#FFD966" filled="t" stroked="f" coordsize="2343,1108" path="m597,0l2343,7,2343,1107,0,1107,597,0,597,0,597,0xe">
            <v:fill on="t" focussize="0,0"/>
            <v:stroke on="f"/>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178" o:spid="_x0000_s2088" o:spt="203" style="position:absolute;left:0pt;margin-left:-2.15pt;margin-top:59pt;height:32.8pt;width:596.8pt;mso-position-horizontal-relative:page;z-index:251659264;mso-width-relative:page;mso-height-relative:page;" coordorigin="-43,2030" coordsize="11936,656">
          <o:lock v:ext="edit"/>
          <v:rect id="矩形 179" o:spid="_x0000_s2089" o:spt="1" style="position:absolute;left:-43;top:2605;height:81;width:11890;" fillcolor="#FFD966" filled="t" stroked="f" coordsize="21600,21600">
            <v:path/>
            <v:fill on="t" focussize="0,0"/>
            <v:stroke on="f"/>
            <v:imagedata o:title=""/>
            <o:lock v:ext="edit"/>
          </v:rect>
          <v:shape id="曲线 180" o:spid="_x0000_s2090" style="position:absolute;left:9226;top:2131;height:479;width:2610;" fillcolor="#000000" filled="t" stroked="f" coordsize="2610,479" path="m592,0l2611,0,2611,479,0,479,592,0,592,0,592,0xe">
            <v:fill on="t" focussize="0,0"/>
            <v:stroke on="f"/>
            <v:imagedata o:title=""/>
            <o:lock v:ext="edit"/>
          </v:shape>
          <v:shape id="曲线 181" o:spid="_x0000_s2091" style="position:absolute;left:9515;top:2030;height:615;width:2377;" fillcolor="#FFD966" filled="t" stroked="f" coordsize="2377,615" path="m606,0l2378,4,2378,614,0,614,606,0,606,0,606,0xe">
            <v:fill on="t" focussize="0,0"/>
            <v:stroke on="f"/>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197" o:spid="_x0000_s2093" o:spt="203" style="position:absolute;left:0pt;margin-left:2.5pt;margin-top:28.75pt;height:35.2pt;width:594.85pt;mso-position-horizontal-relative:page;z-index:251659264;mso-width-relative:page;mso-height-relative:page;" coordorigin="50,1426" coordsize="11896,704">
          <o:lock v:ext="edit"/>
          <v:rect id="矩形 198" o:spid="_x0000_s2094" o:spt="1" style="position:absolute;left:50;top:2042;height:87;width:11891;" fillcolor="#FFD966" filled="t" stroked="f" coordsize="21600,21600">
            <v:path/>
            <v:fill on="t" focussize="0,0"/>
            <v:stroke on="f"/>
            <v:imagedata o:title=""/>
            <o:lock v:ext="edit"/>
          </v:rect>
          <v:shape id="曲线 199" o:spid="_x0000_s2095" style="position:absolute;left:9319;top:1534;height:514;width:2611;" fillcolor="#000000" filled="t" stroked="f" coordsize="2611,515" path="m593,0l2611,0,2611,514,0,514,593,0,593,0,593,0xe">
            <v:fill on="t" focussize="0,0"/>
            <v:stroke on="f"/>
            <v:imagedata o:title=""/>
            <o:lock v:ext="edit"/>
          </v:shape>
          <v:shape id="曲线 200" o:spid="_x0000_s2096" style="position:absolute;left:9608;top:1426;height:661;width:2338;" fillcolor="#FFD966" filled="t" stroked="f" coordsize="2338,662" path="m596,0l2338,4,2338,661,0,661,596,0,596,0,596,0xe">
            <v:fill on="t" focussize="0,0"/>
            <v:stroke on="f"/>
            <v:imagedata o:title=""/>
            <o:lock v:ext="edit"/>
          </v:shape>
        </v:group>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214" o:spid="_x0000_s2101" o:spt="203" style="position:absolute;left:0pt;margin-left:0.75pt;margin-top:24.2pt;height:38pt;width:596.5pt;mso-position-horizontal-relative:page;z-index:251659264;mso-width-relative:page;mso-height-relative:page;" coordorigin="15,484" coordsize="11930,760">
          <o:lock v:ext="edit"/>
          <v:rect id="矩形 215" o:spid="_x0000_s2102" o:spt="1" style="position:absolute;left:15;top:1150;height:93;width:11925;" fillcolor="#FFD966" filled="t" stroked="f" coordsize="21600,21600">
            <v:path/>
            <v:fill on="t" focussize="0,0"/>
            <v:stroke on="f"/>
            <v:imagedata o:title=""/>
            <o:lock v:ext="edit"/>
          </v:rect>
          <v:shape id="曲线 216" o:spid="_x0000_s2103" style="position:absolute;left:9310;top:600;height:555;width:2619;" fillcolor="#000000" filled="t" stroked="f" coordsize="2619,555" path="m595,0l2618,0,2618,555,0,555,595,0,595,0,595,0xe">
            <v:fill on="t" focussize="0,0"/>
            <v:stroke on="f"/>
            <v:imagedata o:title=""/>
            <o:lock v:ext="edit"/>
          </v:shape>
          <v:shape id="曲线 217" o:spid="_x0000_s2104" style="position:absolute;left:9601;top:484;height:715;width:2343;" fillcolor="#FFD966" filled="t" stroked="f" coordsize="2343,715" path="m597,0l2343,5,2343,715,0,715,597,0,597,0,597,0xe">
            <v:fill on="t" focussize="0,0"/>
            <v:stroke on="f"/>
            <v:imagedata o:title=""/>
            <o:lock v:ext="edit"/>
          </v:shape>
        </v:group>
      </w:pict>
    </w:r>
    <w:r>
      <w:pict>
        <v:group id="组合 223" o:spid="_x0000_s2105" o:spt="203" style="position:absolute;left:0pt;margin-top:29.75pt;height:32.05pt;width:254.35pt;mso-position-horizontal:left;mso-position-horizontal-relative:page;mso-position-vertical-relative:page;z-index:251659264;mso-width-relative:page;mso-height-relative:page;" coordorigin="0,595" coordsize="5086,641">
          <o:lock v:ext="edit"/>
          <v:shape id="文本框 224" o:spid="_x0000_s2106" o:spt="202" type="#_x0000_t202" style="position:absolute;left:103;top:595;height:641;width:4983;"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w:t>
                  </w:r>
                  <w:r>
                    <w:rPr>
                      <w:rFonts w:ascii="微软雅黑" w:eastAsia="微软雅黑" w:cs="微软雅黑"/>
                      <w:b/>
                      <w:bCs/>
                      <w:sz w:val="28"/>
                      <w:szCs w:val="36"/>
                    </w:rPr>
                    <w:t xml:space="preserve">  2019</w:t>
                  </w:r>
                  <w:r>
                    <w:rPr>
                      <w:rFonts w:hint="eastAsia" w:ascii="微软雅黑" w:eastAsia="微软雅黑" w:cs="微软雅黑"/>
                      <w:b/>
                      <w:bCs/>
                      <w:sz w:val="28"/>
                      <w:szCs w:val="36"/>
                    </w:rPr>
                    <w:t>年度部门决算报表</w:t>
                  </w:r>
                </w:p>
              </w:txbxContent>
            </v:textbox>
          </v:shape>
          <v:rect id="矩形 225" o:spid="_x0000_s2107" o:spt="1" style="position:absolute;left:0;top:758;height:330;width:192;" fillcolor="#000000" filled="t" stroked="f" coordsize="21600,21600">
            <v:path/>
            <v:fill on="t" focussize="0,0"/>
            <v:stroke on="f"/>
            <v:imagedata o:title=""/>
            <o:lock v:ext="edit"/>
          </v:rect>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238" o:spid="_x0000_s2108" o:spt="203" style="position:absolute;left:0pt;margin-left:2.25pt;margin-top:28.5pt;height:35.25pt;width:544.55pt;mso-position-horizontal-relative:page;z-index:251659264;mso-width-relative:page;mso-height-relative:page;" coordorigin="45,1420" coordsize="10890,705">
          <o:lock v:ext="edit"/>
          <v:rect id="矩形 239" o:spid="_x0000_s2109" o:spt="1" style="position:absolute;left:45;top:2039;height:87;width:10885;" fillcolor="#FFD966" filled="t" stroked="f" coordsize="21600,21600">
            <v:path/>
            <v:fill on="t" focussize="0,0"/>
            <v:stroke on="f"/>
            <v:imagedata o:title=""/>
            <o:lock v:ext="edit"/>
          </v:rect>
          <v:shape id="曲线 240" o:spid="_x0000_s2110" style="position:absolute;left:8530;top:1529;height:515;width:2390;" fillcolor="#000000" filled="t" stroked="f" coordsize="2390,515" path="m543,0l2390,0,2390,515,0,515,543,0,543,0,543,0xe">
            <v:fill on="t" focussize="0,0"/>
            <v:stroke on="f"/>
            <v:imagedata o:title=""/>
            <o:lock v:ext="edit"/>
          </v:shape>
          <v:shape id="曲线 241" o:spid="_x0000_s2111" style="position:absolute;left:8795;top:1420;height:662;width:2140;" fillcolor="#FFD966" filled="t" stroked="f" coordsize="2140,662" path="m545,0l2140,4,2140,662,0,662,545,0,545,0,545,0xe">
            <v:fill on="t" focussize="0,0"/>
            <v:stroke on="f"/>
            <v:imagedata o:title=""/>
            <o:lock v:ext="edit"/>
          </v:shape>
        </v:group>
      </w:pic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53" o:spid="_x0000_s2056" o:spt="203" style="position:absolute;left:0pt;margin-left:0pt;margin-top:53.75pt;height:31.5pt;width:594.85pt;mso-position-horizontal-relative:page;z-index:251659264;mso-width-relative:page;mso-height-relative:page;" coordorigin="0,1925" coordsize="11896,630">
          <o:lock v:ext="edit"/>
          <v:rect id="矩形 54" o:spid="_x0000_s2057" o:spt="1" style="position:absolute;left:0;top:2478;height:77;width:11891;" fillcolor="#FFD966" filled="t" stroked="f" coordsize="21600,21600">
            <v:path/>
            <v:fill on="t" focussize="0,0"/>
            <v:stroke on="f"/>
            <v:imagedata o:title=""/>
            <o:lock v:ext="edit"/>
          </v:rect>
          <v:shape id="曲线 55" o:spid="_x0000_s2058" style="position:absolute;left:9269;top:2022;height:460;width:2611;" fillcolor="#000000" filled="t" stroked="f" coordsize="2611,460" path="m593,0l2611,0,2611,460,0,460,593,0,593,0,593,0xe">
            <v:fill on="t" focussize="0,0"/>
            <v:stroke on="f"/>
            <v:imagedata o:title=""/>
            <o:lock v:ext="edit"/>
          </v:shape>
          <v:shape id="曲线 56" o:spid="_x0000_s2059" style="position:absolute;left:9558;top:1925;height:592;width:2338;" fillcolor="#FFD966" filled="t" stroked="f" coordsize="2338,592" path="m596,0l2338,4,2338,592,0,592,596,0,596,0,596,0xe">
            <v:fill on="t" focussize="0,0"/>
            <v:stroke on="f"/>
            <v:imagedata o:title=""/>
            <o:lock v:ext="edit"/>
          </v:shape>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88" o:spid="_x0000_s2068" o:spt="203" style="position:absolute;left:0pt;margin-left:2.75pt;margin-top:46.95pt;height:32.75pt;width:596.85pt;mso-position-horizontal-relative:page;z-index:251659264;mso-width-relative:page;mso-height-relative:page;" coordorigin="54,1790" coordsize="11937,655">
          <o:lock v:ext="edit"/>
          <v:rect id="矩形 89" o:spid="_x0000_s2069" o:spt="1" style="position:absolute;left:54;top:2364;height:81;width:11890;" fillcolor="#FFD966" filled="t" stroked="f" coordsize="21600,21600">
            <v:path/>
            <v:fill on="t" focussize="0,0"/>
            <v:stroke on="f"/>
            <v:imagedata o:title=""/>
            <o:lock v:ext="edit"/>
          </v:rect>
          <v:shape id="曲线 90" o:spid="_x0000_s2070" style="position:absolute;left:9325;top:1890;height:479;width:2611;" fillcolor="#000000" filled="t" stroked="f" coordsize="2611,479" path="m592,0l2611,0,2611,479,0,479,592,0,592,0,592,0xe">
            <v:fill on="t" focussize="0,0"/>
            <v:stroke on="f"/>
            <v:imagedata o:title=""/>
            <o:lock v:ext="edit"/>
          </v:shape>
          <v:shape id="曲线 91" o:spid="_x0000_s2071" style="position:absolute;left:9614;top:1790;height:615;width:2378;" fillcolor="#FFD966" filled="t" stroked="f" coordsize="2378,615" path="m606,0l2378,3,2378,615,0,615,606,0,606,0,606,0xe">
            <v:fill on="t" focussize="0,0"/>
            <v:stroke on="f"/>
            <v:imagedata o:title=""/>
            <o:lock v:ext="edit"/>
          </v:shape>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134" o:spid="_x0000_s2072" o:spt="203" style="position:absolute;left:0pt;margin-left:0pt;margin-top:43.35pt;height:37.85pt;width:594.85pt;mso-position-horizontal-relative:page;z-index:251659264;mso-width-relative:page;mso-height-relative:page;" coordorigin="0,866" coordsize="11896,757">
          <o:lock v:ext="edit"/>
          <v:rect id="矩形 135" o:spid="_x0000_s2073" o:spt="1" style="position:absolute;left:0;top:1531;height:93;width:11891;" fillcolor="#FFD966" filled="t" stroked="f" coordsize="21600,21600">
            <v:path/>
            <v:fill on="t" focussize="0,0"/>
            <v:stroke on="f"/>
            <v:imagedata o:title=""/>
            <o:lock v:ext="edit"/>
          </v:rect>
          <v:shape id="曲线 136" o:spid="_x0000_s2074" style="position:absolute;left:9269;top:983;height:553;width:2611;" fillcolor="#000000" filled="t" stroked="f" coordsize="2611,553" path="m593,0l2611,0,2611,553,0,553,593,0,593,0,593,0xe">
            <v:fill on="t" focussize="0,0"/>
            <v:stroke on="f"/>
            <v:imagedata o:title=""/>
            <o:lock v:ext="edit"/>
          </v:shape>
          <v:shape id="曲线 137" o:spid="_x0000_s2075" style="position:absolute;left:9558;top:866;height:711;width:2338;" fillcolor="#FFD966" filled="t" stroked="f" coordsize="2338,711" path="m596,0l2338,5,2338,710,0,710,596,0,596,0,596,0xe">
            <v:fill on="t" focussize="0,0"/>
            <v:stroke on="f"/>
            <v:imagedata o:title=""/>
            <o:lock v:ext="edit"/>
          </v:shape>
        </v:group>
      </w:pict>
    </w:r>
    <w:r>
      <w:pict>
        <v:group id="组合 143" o:spid="_x0000_s2076" o:spt="203" style="position:absolute;left:0pt;margin-left:-2.15pt;margin-top:47.15pt;height:32.05pt;width:235.65pt;mso-position-horizontal-relative:page;mso-position-vertical-relative:page;z-index:251659264;mso-width-relative:page;mso-height-relative:page;" coordorigin="-42,943" coordsize="4713,641">
          <o:lock v:ext="edit"/>
          <v:shape id="文本框 144" o:spid="_x0000_s2077" o:spt="202" type="#_x0000_t202" style="position:absolute;left:51;top:943;height:641;width:4619;" filled="f" stroked="f" coordsize="21600,21600">
            <v:path/>
            <v:fill on="f" focussize="0,0"/>
            <v:stroke on="f" joinstyle="miter"/>
            <v:imagedata o:title=""/>
            <o:lock v:ext="edit"/>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w:t>
                  </w:r>
                  <w:r>
                    <w:rPr>
                      <w:rFonts w:ascii="微软雅黑" w:eastAsia="微软雅黑" w:cs="微软雅黑"/>
                      <w:b/>
                      <w:bCs/>
                      <w:sz w:val="32"/>
                      <w:szCs w:val="40"/>
                    </w:rPr>
                    <w:t xml:space="preserve">  </w:t>
                  </w:r>
                  <w:r>
                    <w:rPr>
                      <w:rFonts w:hint="eastAsia" w:ascii="微软雅黑" w:eastAsia="微软雅黑" w:cs="微软雅黑"/>
                      <w:b/>
                      <w:bCs/>
                      <w:sz w:val="32"/>
                      <w:szCs w:val="40"/>
                    </w:rPr>
                    <w:t>名词解释</w:t>
                  </w:r>
                </w:p>
              </w:txbxContent>
            </v:textbox>
          </v:shape>
          <v:rect id="矩形 145" o:spid="_x0000_s2078" o:spt="1" style="position:absolute;left:-42;top:1107;height:330;width:178;" fillcolor="#000000" filled="t" stroked="f" coordsize="21600,21600">
            <v:path/>
            <v:fill on="t" focussize="0,0"/>
            <v:stroke on="f"/>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组合 151" o:spid="_x0000_s2080" o:spt="203" style="position:absolute;left:0pt;margin-top:29.75pt;height:32.05pt;width:157.55pt;mso-position-horizontal:left;mso-position-horizontal-relative:page;mso-position-vertical-relative:page;z-index:251659264;mso-width-relative:page;mso-height-relative:page;" coordorigin="0,595" coordsize="3151,641">
          <o:lock v:ext="edit"/>
          <v:shape id="文本框 152" o:spid="_x0000_s2081" o:spt="202" type="#_x0000_t202" style="position:absolute;left:64;top:595;height:641;width:3086;" filled="f" stroked="f" coordsize="21600,21600">
            <v:path/>
            <v:fill on="f" focussize="0,0"/>
            <v:stroke on="f" joinstyle="miter"/>
            <v:imagedata o:title=""/>
            <o:lock v:ext="edit"/>
            <v:textbox>
              <w:txbxContent>
                <w:p>
                  <w:pPr>
                    <w:rPr>
                      <w:rFonts w:ascii="微软雅黑" w:eastAsia="微软雅黑" w:cs="微软雅黑"/>
                      <w:b/>
                      <w:bCs/>
                      <w:sz w:val="28"/>
                      <w:szCs w:val="36"/>
                    </w:rPr>
                  </w:pPr>
                  <w:r>
                    <w:rPr>
                      <w:rFonts w:ascii="微软雅黑" w:eastAsia="微软雅黑" w:cs="微软雅黑"/>
                      <w:b/>
                      <w:bCs/>
                      <w:sz w:val="28"/>
                      <w:szCs w:val="36"/>
                    </w:rPr>
                    <w:t xml:space="preserve">20XX </w:t>
                  </w:r>
                  <w:r>
                    <w:rPr>
                      <w:rFonts w:hint="eastAsia" w:ascii="微软雅黑" w:eastAsia="微软雅黑" w:cs="微软雅黑"/>
                      <w:b/>
                      <w:bCs/>
                      <w:sz w:val="28"/>
                      <w:szCs w:val="36"/>
                    </w:rPr>
                    <w:t>企业业务制定</w:t>
                  </w:r>
                </w:p>
              </w:txbxContent>
            </v:textbox>
          </v:shape>
          <v:rect id="矩形 153" o:spid="_x0000_s2082" o:spt="1" style="position:absolute;left:0;top:758;height:330;width:119;" fillcolor="#000000" filled="t" stroked="f" coordsize="21600,21600">
            <v:path/>
            <v:fill on="t" focussize="0,0"/>
            <v:stroke on="f"/>
            <v:imagedata o:title=""/>
            <o:lock v:ext="edit"/>
          </v:rect>
        </v:group>
      </w:pict>
    </w:r>
    <w:r>
      <w:pict>
        <v:group id="组合 159" o:spid="_x0000_s2083" o:spt="203" style="position:absolute;left:0pt;height:58.95pt;width:596.5pt;mso-position-horizontal:center;mso-position-horizontal-relative:page;mso-position-vertical:bottom;z-index:251659264;mso-width-relative:page;mso-height-relative:page;" coordsize="11930,1179">
          <o:lock v:ext="edit"/>
          <v:rect id="矩形 160" o:spid="_x0000_s2084" o:spt="1" style="position:absolute;left:0;top:1033;height:146;width:11925;" fillcolor="#FFD966" filled="t" stroked="f" coordsize="21600,21600">
            <v:path/>
            <v:fill on="t" focussize="0,0"/>
            <v:stroke on="f"/>
            <v:imagedata o:title=""/>
            <o:lock v:ext="edit"/>
          </v:rect>
          <v:shape id="曲线 161" o:spid="_x0000_s2085" style="position:absolute;left:9295;top:181;height:862;width:2619;" fillcolor="#000000" filled="t" stroked="f" coordsize="2619,862" path="m595,1l2618,0,2618,862,0,862,595,1,595,1,595,1xe">
            <v:fill on="t" focussize="0,0"/>
            <v:stroke on="f"/>
            <v:imagedata o:title=""/>
            <o:lock v:ext="edit"/>
          </v:shape>
          <v:shape id="曲线 162" o:spid="_x0000_s2086" style="position:absolute;left:9586;top:0;height:1108;width:2343;" fillcolor="#FFD966" filled="t" stroked="f" coordsize="2343,1108" path="m597,0l2343,7,2343,1107,0,1107,597,0,597,0,597,0xe">
            <v:fill on="t" focussize="0,0"/>
            <v:stroke on="f"/>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FD7"/>
    <w:rsid w:val="000B1A3D"/>
    <w:rsid w:val="000B6FD7"/>
    <w:rsid w:val="001013A5"/>
    <w:rsid w:val="00131EEE"/>
    <w:rsid w:val="001A159F"/>
    <w:rsid w:val="001B6A9E"/>
    <w:rsid w:val="001E1EA3"/>
    <w:rsid w:val="001F74FD"/>
    <w:rsid w:val="00243B34"/>
    <w:rsid w:val="0024635E"/>
    <w:rsid w:val="00246D99"/>
    <w:rsid w:val="002478C8"/>
    <w:rsid w:val="002C04B0"/>
    <w:rsid w:val="002E446E"/>
    <w:rsid w:val="003A05B8"/>
    <w:rsid w:val="003D547B"/>
    <w:rsid w:val="004217DC"/>
    <w:rsid w:val="004A0B22"/>
    <w:rsid w:val="004B03FD"/>
    <w:rsid w:val="004E1E25"/>
    <w:rsid w:val="00565799"/>
    <w:rsid w:val="00570A4A"/>
    <w:rsid w:val="005B25F5"/>
    <w:rsid w:val="005C7C86"/>
    <w:rsid w:val="005D1C08"/>
    <w:rsid w:val="0067221D"/>
    <w:rsid w:val="006A17F0"/>
    <w:rsid w:val="006D5B7A"/>
    <w:rsid w:val="006E4BCF"/>
    <w:rsid w:val="006E73B1"/>
    <w:rsid w:val="007436E3"/>
    <w:rsid w:val="007B65F9"/>
    <w:rsid w:val="007E030B"/>
    <w:rsid w:val="00822480"/>
    <w:rsid w:val="0094796D"/>
    <w:rsid w:val="00991ED7"/>
    <w:rsid w:val="009A2414"/>
    <w:rsid w:val="00A81212"/>
    <w:rsid w:val="00AB6D11"/>
    <w:rsid w:val="00AD2445"/>
    <w:rsid w:val="00C0217B"/>
    <w:rsid w:val="00C77F71"/>
    <w:rsid w:val="00C92D15"/>
    <w:rsid w:val="00CF23C0"/>
    <w:rsid w:val="00D06D00"/>
    <w:rsid w:val="00D41E2D"/>
    <w:rsid w:val="00D66B54"/>
    <w:rsid w:val="00DB5013"/>
    <w:rsid w:val="00DC22DB"/>
    <w:rsid w:val="00DF198A"/>
    <w:rsid w:val="00DF5B54"/>
    <w:rsid w:val="00E4560D"/>
    <w:rsid w:val="00E46E74"/>
    <w:rsid w:val="00E67673"/>
    <w:rsid w:val="00E8330A"/>
    <w:rsid w:val="00F071DE"/>
    <w:rsid w:val="00F14573"/>
    <w:rsid w:val="00FE216C"/>
    <w:rsid w:val="5DE662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uiPriority w:val="99"/>
    <w:rPr>
      <w:rFonts w:ascii="仿宋_GB2312" w:eastAsia="仿宋_GB2312" w:cs="仿宋_GB2312"/>
      <w:sz w:val="32"/>
      <w:szCs w:val="32"/>
      <w:lang w:val="zh-CN"/>
    </w:rPr>
  </w:style>
  <w:style w:type="paragraph" w:styleId="4">
    <w:name w:val="Balloon Text"/>
    <w:basedOn w:val="1"/>
    <w:link w:val="15"/>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3"/>
    <w:uiPriority w:val="99"/>
    <w:pPr>
      <w:tabs>
        <w:tab w:val="center" w:pos="4153"/>
        <w:tab w:val="right" w:pos="8306"/>
      </w:tabs>
      <w:snapToGrid w:val="0"/>
      <w:jc w:val="center"/>
    </w:pPr>
    <w:rPr>
      <w:sz w:val="18"/>
      <w:szCs w:val="18"/>
    </w:rPr>
  </w:style>
  <w:style w:type="paragraph" w:styleId="7">
    <w:name w:val="Normal (Web)"/>
    <w:basedOn w:val="1"/>
    <w:next w:val="5"/>
    <w:uiPriority w:val="99"/>
    <w:pPr>
      <w:spacing w:before="100" w:beforeAutospacing="1" w:after="100" w:afterAutospacing="1"/>
      <w:jc w:val="left"/>
    </w:pPr>
    <w:rPr>
      <w:rFonts w:ascii="宋体" w:eastAsia="宋体" w:cs="Times New Roman"/>
      <w:sz w:val="24"/>
      <w:szCs w:val="20"/>
    </w:rPr>
  </w:style>
  <w:style w:type="character" w:customStyle="1" w:styleId="10">
    <w:name w:val="标题 1 Char"/>
    <w:basedOn w:val="9"/>
    <w:link w:val="2"/>
    <w:locked/>
    <w:uiPriority w:val="99"/>
    <w:rPr>
      <w:rFonts w:ascii="等线" w:eastAsia="等线" w:cs="Arial"/>
      <w:b/>
      <w:bCs/>
      <w:kern w:val="44"/>
      <w:sz w:val="44"/>
      <w:szCs w:val="44"/>
    </w:rPr>
  </w:style>
  <w:style w:type="character" w:customStyle="1" w:styleId="11">
    <w:name w:val="正文文本 Char"/>
    <w:basedOn w:val="9"/>
    <w:link w:val="3"/>
    <w:semiHidden/>
    <w:locked/>
    <w:uiPriority w:val="99"/>
    <w:rPr>
      <w:rFonts w:ascii="等线" w:eastAsia="等线" w:cs="Arial"/>
    </w:rPr>
  </w:style>
  <w:style w:type="character" w:customStyle="1" w:styleId="12">
    <w:name w:val="页脚 Char"/>
    <w:basedOn w:val="9"/>
    <w:link w:val="5"/>
    <w:semiHidden/>
    <w:locked/>
    <w:uiPriority w:val="99"/>
    <w:rPr>
      <w:rFonts w:ascii="等线" w:eastAsia="等线" w:cs="Arial"/>
      <w:sz w:val="18"/>
      <w:szCs w:val="18"/>
    </w:rPr>
  </w:style>
  <w:style w:type="character" w:customStyle="1" w:styleId="13">
    <w:name w:val="页眉 Char"/>
    <w:basedOn w:val="9"/>
    <w:link w:val="6"/>
    <w:semiHidden/>
    <w:locked/>
    <w:uiPriority w:val="99"/>
    <w:rPr>
      <w:rFonts w:ascii="等线" w:eastAsia="等线" w:cs="Arial"/>
      <w:sz w:val="18"/>
      <w:szCs w:val="18"/>
    </w:rPr>
  </w:style>
  <w:style w:type="paragraph" w:customStyle="1" w:styleId="14">
    <w:name w:val="列出段落1"/>
    <w:basedOn w:val="1"/>
    <w:uiPriority w:val="99"/>
    <w:pPr>
      <w:spacing w:before="2"/>
      <w:ind w:left="119" w:right="434" w:firstLine="643"/>
    </w:pPr>
    <w:rPr>
      <w:rFonts w:ascii="仿宋_GB2312" w:eastAsia="仿宋_GB2312" w:cs="仿宋_GB2312"/>
      <w:lang w:val="zh-CN"/>
    </w:rPr>
  </w:style>
  <w:style w:type="character" w:customStyle="1" w:styleId="15">
    <w:name w:val="批注框文本 Char"/>
    <w:basedOn w:val="9"/>
    <w:link w:val="4"/>
    <w:semiHidden/>
    <w:locked/>
    <w:uiPriority w:val="99"/>
    <w:rPr>
      <w:rFonts w:ascii="等线" w:eastAsia="等线" w:cs="Arial"/>
      <w:sz w:val="2"/>
    </w:rPr>
  </w:style>
  <w:style w:type="character" w:customStyle="1" w:styleId="16">
    <w:name w:val="font11"/>
    <w:uiPriority w:val="99"/>
    <w:rPr>
      <w:rFonts w:ascii="仿宋_GB2312" w:eastAsia="仿宋_GB2312"/>
      <w:color w:val="000000"/>
      <w:sz w:val="18"/>
      <w:u w:val="none"/>
    </w:rPr>
  </w:style>
  <w:style w:type="character" w:customStyle="1" w:styleId="17">
    <w:name w:val="font112"/>
    <w:uiPriority w:val="99"/>
    <w:rPr>
      <w:rFonts w:ascii="宋体" w:eastAsia="宋体"/>
      <w:color w:val="000000"/>
      <w:sz w:val="18"/>
      <w:u w:val="none"/>
    </w:rPr>
  </w:style>
  <w:style w:type="character" w:customStyle="1" w:styleId="18">
    <w:name w:val="font141"/>
    <w:uiPriority w:val="99"/>
    <w:rPr>
      <w:rFonts w:ascii="Times New Roman" w:hAnsi="Times New Roman"/>
      <w:color w:val="000000"/>
      <w:sz w:val="18"/>
      <w:u w:val="none"/>
    </w:rPr>
  </w:style>
  <w:style w:type="paragraph" w:customStyle="1" w:styleId="19">
    <w:name w:val="List Paragraph1"/>
    <w:basedOn w:val="1"/>
    <w:uiPriority w:val="99"/>
    <w:pPr>
      <w:ind w:firstLine="200" w:firstLineChars="200"/>
    </w:pPr>
  </w:style>
  <w:style w:type="character" w:customStyle="1" w:styleId="20">
    <w:name w:val="font171"/>
    <w:basedOn w:val="9"/>
    <w:qFormat/>
    <w:uiPriority w:val="99"/>
    <w:rPr>
      <w:rFonts w:ascii="仿宋_GB2312" w:eastAsia="仿宋_GB2312" w:cs="仿宋_GB2312"/>
      <w:color w:val="000000"/>
      <w:sz w:val="18"/>
      <w:szCs w:val="18"/>
      <w:u w:val="none"/>
    </w:rPr>
  </w:style>
  <w:style w:type="character" w:customStyle="1" w:styleId="21">
    <w:name w:val="font51"/>
    <w:basedOn w:val="9"/>
    <w:uiPriority w:val="99"/>
    <w:rPr>
      <w:rFonts w:ascii="Times New Roman" w:hAnsi="Times New Roman" w:cs="Times New Roman"/>
      <w:color w:val="000000"/>
      <w:sz w:val="18"/>
      <w:szCs w:val="18"/>
      <w:u w:val="none"/>
    </w:rPr>
  </w:style>
  <w:style w:type="character" w:customStyle="1" w:styleId="22">
    <w:name w:val="font161"/>
    <w:basedOn w:val="9"/>
    <w:uiPriority w:val="99"/>
    <w:rPr>
      <w:rFonts w:ascii="宋体" w:eastAsia="宋体" w:cs="宋体"/>
      <w:color w:val="000000"/>
      <w:sz w:val="18"/>
      <w:szCs w:val="18"/>
      <w:u w:val="none"/>
    </w:rPr>
  </w:style>
  <w:style w:type="character" w:customStyle="1" w:styleId="23">
    <w:name w:val="font81"/>
    <w:basedOn w:val="9"/>
    <w:uiPriority w:val="99"/>
    <w:rPr>
      <w:rFonts w:ascii="Times New Roman" w:hAnsi="Times New Roman" w:cs="Times New Roman"/>
      <w:color w:val="000000"/>
      <w:sz w:val="21"/>
      <w:szCs w:val="21"/>
      <w:u w:val="none"/>
    </w:rPr>
  </w:style>
  <w:style w:type="character" w:customStyle="1" w:styleId="24">
    <w:name w:val="font121"/>
    <w:basedOn w:val="9"/>
    <w:uiPriority w:val="99"/>
    <w:rPr>
      <w:rFonts w:ascii="Times New Roman" w:hAnsi="Times New Roman" w:cs="Times New Roman"/>
      <w:color w:val="000000"/>
      <w:sz w:val="20"/>
      <w:szCs w:val="20"/>
      <w:u w:val="none"/>
    </w:rPr>
  </w:style>
  <w:style w:type="character" w:customStyle="1" w:styleId="25">
    <w:name w:val="font131"/>
    <w:basedOn w:val="9"/>
    <w:uiPriority w:val="99"/>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GIF"/><Relationship Id="rId27" Type="http://schemas.openxmlformats.org/officeDocument/2006/relationships/theme" Target="theme/theme1.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49"/>
    <customShpInfo spid="_x0000_s2053"/>
    <customShpInfo spid="_x0000_s2054"/>
    <customShpInfo spid="_x0000_s2055"/>
    <customShpInfo spid="_x0000_s2052"/>
    <customShpInfo spid="_x0000_s2057"/>
    <customShpInfo spid="_x0000_s2058"/>
    <customShpInfo spid="_x0000_s2059"/>
    <customShpInfo spid="_x0000_s2056"/>
    <customShpInfo spid="_x0000_s2063"/>
    <customShpInfo spid="_x0000_s2064"/>
    <customShpInfo spid="_x0000_s2069"/>
    <customShpInfo spid="_x0000_s2070"/>
    <customShpInfo spid="_x0000_s2071"/>
    <customShpInfo spid="_x0000_s2068"/>
    <customShpInfo spid="_x0000_s2073"/>
    <customShpInfo spid="_x0000_s2074"/>
    <customShpInfo spid="_x0000_s2075"/>
    <customShpInfo spid="_x0000_s2072"/>
    <customShpInfo spid="_x0000_s2077"/>
    <customShpInfo spid="_x0000_s2078"/>
    <customShpInfo spid="_x0000_s2076"/>
    <customShpInfo spid="_x0000_s2081"/>
    <customShpInfo spid="_x0000_s2082"/>
    <customShpInfo spid="_x0000_s2080"/>
    <customShpInfo spid="_x0000_s2084"/>
    <customShpInfo spid="_x0000_s2085"/>
    <customShpInfo spid="_x0000_s2086"/>
    <customShpInfo spid="_x0000_s2083"/>
    <customShpInfo spid="_x0000_s2079"/>
    <customShpInfo spid="_x0000_s2087"/>
    <customShpInfo spid="_x0000_s2089"/>
    <customShpInfo spid="_x0000_s2090"/>
    <customShpInfo spid="_x0000_s2091"/>
    <customShpInfo spid="_x0000_s2088"/>
    <customShpInfo spid="_x0000_s2094"/>
    <customShpInfo spid="_x0000_s2095"/>
    <customShpInfo spid="_x0000_s2096"/>
    <customShpInfo spid="_x0000_s2093"/>
    <customShpInfo spid="_x0000_s2102"/>
    <customShpInfo spid="_x0000_s2103"/>
    <customShpInfo spid="_x0000_s2104"/>
    <customShpInfo spid="_x0000_s2101"/>
    <customShpInfo spid="_x0000_s2106"/>
    <customShpInfo spid="_x0000_s2107"/>
    <customShpInfo spid="_x0000_s2105"/>
    <customShpInfo spid="_x0000_s2100"/>
    <customShpInfo spid="_x0000_s2109"/>
    <customShpInfo spid="_x0000_s2110"/>
    <customShpInfo spid="_x0000_s2111"/>
    <customShpInfo spid="_x0000_s2108"/>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82"/>
    <customShpInfo spid="_x0000_s1088"/>
    <customShpInfo spid="_x0000_s1104"/>
    <customShpInfo spid="_x0000_s111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1827</Words>
  <Characters>10420</Characters>
  <Lines>86</Lines>
  <Paragraphs>24</Paragraphs>
  <TotalTime>350</TotalTime>
  <ScaleCrop>false</ScaleCrop>
  <LinksUpToDate>false</LinksUpToDate>
  <CharactersWithSpaces>12223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2020-11-25T03:43:00Z</dcterms:created>
  <dc:creator>王明新TIAD</dc:creator>
  <cp:lastModifiedBy>lenovo</cp:lastModifiedBy>
  <cp:lastPrinted>2020-07-30T02:37:00Z</cp:lastPrinted>
  <dcterms:modified xsi:type="dcterms:W3CDTF">2023-06-02T02:39:44Z</dcterms:modified>
  <dc:title> </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1C1F0E48DF624B93AB86F9598434107C</vt:lpwstr>
  </property>
</Properties>
</file>