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廊坊市广阳区信访局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eastAsia="zh-CN"/>
        </w:rPr>
        <w:t>单位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zJjNTBhNGFmZWFjOWNkNzBiMDRhNDMxMDgwZTEifQ=="/>
  </w:docVars>
  <w:rsids>
    <w:rsidRoot w:val="7EEF09EF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FFA53FC"/>
    <w:rsid w:val="34233BB8"/>
    <w:rsid w:val="48C72051"/>
    <w:rsid w:val="6F39359F"/>
    <w:rsid w:val="77587CCF"/>
    <w:rsid w:val="7EEF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274</Words>
  <Characters>283</Characters>
  <Lines>2</Lines>
  <Paragraphs>1</Paragraphs>
  <TotalTime>276</TotalTime>
  <ScaleCrop>false</ScaleCrop>
  <LinksUpToDate>false</LinksUpToDate>
  <CharactersWithSpaces>287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CXL</cp:lastModifiedBy>
  <dcterms:modified xsi:type="dcterms:W3CDTF">2023-08-01T06:40:07Z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140EA7F7C2B9410397604D1DF0B2FDE4_12</vt:lpwstr>
  </property>
</Properties>
</file>